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89BA3" w14:textId="35F82747" w:rsidR="009453E7" w:rsidRPr="00F93FE1" w:rsidRDefault="009453E7">
      <w:pPr>
        <w:keepNext/>
        <w:spacing w:after="0" w:line="276" w:lineRule="auto"/>
        <w:ind w:right="-1843"/>
        <w:rPr>
          <w:rFonts w:ascii="Arial" w:eastAsia="Arial" w:hAnsi="Arial" w:cs="Arial"/>
          <w:b/>
          <w:sz w:val="20"/>
          <w:szCs w:val="20"/>
        </w:rPr>
      </w:pPr>
      <w:bookmarkStart w:id="0" w:name="_gjdgxs" w:colFirst="0" w:colLast="0"/>
      <w:bookmarkEnd w:id="0"/>
    </w:p>
    <w:p w14:paraId="0C0799A6" w14:textId="77777777" w:rsidR="00FC764C" w:rsidRPr="00F93FE1" w:rsidRDefault="00FC764C">
      <w:pPr>
        <w:keepNext/>
        <w:spacing w:after="0" w:line="276" w:lineRule="auto"/>
        <w:ind w:right="-1843"/>
        <w:rPr>
          <w:rFonts w:ascii="Arial" w:eastAsia="Arial" w:hAnsi="Arial" w:cs="Arial"/>
          <w:b/>
          <w:sz w:val="20"/>
          <w:szCs w:val="20"/>
        </w:rPr>
      </w:pPr>
    </w:p>
    <w:p w14:paraId="73B75EC1" w14:textId="77777777" w:rsidR="009453E7" w:rsidRPr="00F93FE1" w:rsidRDefault="00AF64E2">
      <w:pPr>
        <w:keepNext/>
        <w:spacing w:after="0" w:line="276" w:lineRule="auto"/>
        <w:ind w:right="-1843"/>
        <w:rPr>
          <w:rFonts w:ascii="Arial" w:eastAsia="Arial" w:hAnsi="Arial" w:cs="Arial"/>
          <w:b/>
          <w:sz w:val="20"/>
          <w:szCs w:val="20"/>
        </w:rPr>
      </w:pPr>
      <w:r w:rsidRPr="00F93FE1">
        <w:rPr>
          <w:rFonts w:ascii="Arial" w:eastAsia="Arial" w:hAnsi="Arial" w:cs="Arial"/>
          <w:b/>
          <w:sz w:val="20"/>
          <w:szCs w:val="20"/>
        </w:rPr>
        <w:t xml:space="preserve">FICHA TÉCNICA </w:t>
      </w:r>
    </w:p>
    <w:p w14:paraId="5CBB0833" w14:textId="77777777" w:rsidR="009453E7" w:rsidRPr="00F93FE1" w:rsidRDefault="00AF64E2">
      <w:pPr>
        <w:pStyle w:val="Ttulo1"/>
        <w:numPr>
          <w:ilvl w:val="0"/>
          <w:numId w:val="6"/>
        </w:numPr>
        <w:rPr>
          <w:rFonts w:ascii="Arial" w:hAnsi="Arial" w:cs="Arial"/>
          <w:color w:val="auto"/>
          <w:sz w:val="20"/>
          <w:szCs w:val="20"/>
        </w:rPr>
      </w:pPr>
      <w:r w:rsidRPr="00F93FE1">
        <w:rPr>
          <w:rFonts w:ascii="Arial" w:hAnsi="Arial" w:cs="Arial"/>
          <w:color w:val="auto"/>
          <w:sz w:val="20"/>
          <w:szCs w:val="20"/>
        </w:rPr>
        <w:t>DATOS GENERALES DEL PROYECTO</w:t>
      </w:r>
    </w:p>
    <w:p w14:paraId="0E367C19" w14:textId="77777777" w:rsidR="009453E7" w:rsidRPr="00F93FE1" w:rsidRDefault="009453E7">
      <w:pPr>
        <w:spacing w:after="0" w:line="276" w:lineRule="auto"/>
        <w:jc w:val="both"/>
        <w:rPr>
          <w:rFonts w:ascii="Arial" w:eastAsia="Arial" w:hAnsi="Arial" w:cs="Arial"/>
          <w:sz w:val="20"/>
          <w:szCs w:val="20"/>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9453E7" w:rsidRPr="00F93FE1" w14:paraId="2123863E" w14:textId="77777777">
        <w:trPr>
          <w:trHeight w:val="1033"/>
        </w:trPr>
        <w:tc>
          <w:tcPr>
            <w:tcW w:w="2835" w:type="dxa"/>
            <w:shd w:val="clear" w:color="auto" w:fill="F2F2F2"/>
            <w:vAlign w:val="center"/>
          </w:tcPr>
          <w:p w14:paraId="5B439050"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Nombre del proyecto</w:t>
            </w:r>
          </w:p>
        </w:tc>
        <w:tc>
          <w:tcPr>
            <w:tcW w:w="6663" w:type="dxa"/>
            <w:gridSpan w:val="3"/>
            <w:shd w:val="clear" w:color="auto" w:fill="auto"/>
            <w:vAlign w:val="center"/>
          </w:tcPr>
          <w:p w14:paraId="4A0446F8" w14:textId="77777777" w:rsidR="009453E7" w:rsidRPr="00F93FE1" w:rsidRDefault="00AF64E2" w:rsidP="00AF64E2">
            <w:pPr>
              <w:spacing w:after="0" w:line="240" w:lineRule="auto"/>
              <w:jc w:val="both"/>
              <w:rPr>
                <w:rFonts w:ascii="Arial" w:eastAsia="Arial" w:hAnsi="Arial" w:cs="Arial"/>
                <w:sz w:val="20"/>
                <w:szCs w:val="20"/>
              </w:rPr>
            </w:pPr>
            <w:r w:rsidRPr="00F93FE1">
              <w:rPr>
                <w:rFonts w:ascii="Arial" w:hAnsi="Arial" w:cs="Arial"/>
                <w:sz w:val="20"/>
                <w:szCs w:val="20"/>
              </w:rPr>
              <w:t>Incremento de la productividad del cultivo de cacao en el municipio de Dibulla (La Guajira) a través de la renovación de cultivos, mejoramiento del proceso de beneficio, acompañamiento técnico y fortalecimiento organizacional.</w:t>
            </w:r>
          </w:p>
        </w:tc>
      </w:tr>
      <w:tr w:rsidR="009453E7" w:rsidRPr="00F93FE1" w14:paraId="46A71438" w14:textId="77777777">
        <w:trPr>
          <w:trHeight w:val="340"/>
        </w:trPr>
        <w:tc>
          <w:tcPr>
            <w:tcW w:w="2835" w:type="dxa"/>
            <w:shd w:val="clear" w:color="auto" w:fill="F2F2F2"/>
            <w:vAlign w:val="center"/>
          </w:tcPr>
          <w:p w14:paraId="6AE1AC72"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Departamento(s)</w:t>
            </w:r>
          </w:p>
        </w:tc>
        <w:tc>
          <w:tcPr>
            <w:tcW w:w="6663" w:type="dxa"/>
            <w:gridSpan w:val="3"/>
            <w:vAlign w:val="center"/>
          </w:tcPr>
          <w:p w14:paraId="6EA18CE5" w14:textId="77777777" w:rsidR="009453E7" w:rsidRPr="00F93FE1" w:rsidRDefault="00AF64E2">
            <w:pPr>
              <w:spacing w:after="0" w:line="276" w:lineRule="auto"/>
              <w:jc w:val="both"/>
              <w:rPr>
                <w:rFonts w:ascii="Arial" w:eastAsia="Arial" w:hAnsi="Arial" w:cs="Arial"/>
                <w:sz w:val="20"/>
                <w:szCs w:val="20"/>
              </w:rPr>
            </w:pPr>
            <w:r w:rsidRPr="00F93FE1">
              <w:rPr>
                <w:rFonts w:ascii="Arial" w:eastAsia="Arial" w:hAnsi="Arial" w:cs="Arial"/>
                <w:sz w:val="20"/>
                <w:szCs w:val="20"/>
              </w:rPr>
              <w:t>La guajira</w:t>
            </w:r>
          </w:p>
        </w:tc>
      </w:tr>
      <w:tr w:rsidR="009453E7" w:rsidRPr="00F93FE1" w14:paraId="13442C56" w14:textId="77777777">
        <w:trPr>
          <w:trHeight w:val="340"/>
        </w:trPr>
        <w:tc>
          <w:tcPr>
            <w:tcW w:w="2835" w:type="dxa"/>
            <w:shd w:val="clear" w:color="auto" w:fill="F2F2F2"/>
            <w:vAlign w:val="center"/>
          </w:tcPr>
          <w:p w14:paraId="12BF78E5"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Municipio(s)</w:t>
            </w:r>
          </w:p>
        </w:tc>
        <w:tc>
          <w:tcPr>
            <w:tcW w:w="6663" w:type="dxa"/>
            <w:gridSpan w:val="3"/>
            <w:vAlign w:val="center"/>
          </w:tcPr>
          <w:p w14:paraId="568DA6C8" w14:textId="77777777" w:rsidR="009453E7" w:rsidRPr="00F93FE1" w:rsidRDefault="00AF64E2">
            <w:pPr>
              <w:spacing w:after="0" w:line="276" w:lineRule="auto"/>
              <w:jc w:val="both"/>
              <w:rPr>
                <w:rFonts w:ascii="Arial" w:eastAsia="Arial" w:hAnsi="Arial" w:cs="Arial"/>
                <w:sz w:val="20"/>
                <w:szCs w:val="20"/>
              </w:rPr>
            </w:pPr>
            <w:r w:rsidRPr="00F93FE1">
              <w:rPr>
                <w:rFonts w:ascii="Arial" w:eastAsia="Arial" w:hAnsi="Arial" w:cs="Arial"/>
                <w:sz w:val="20"/>
                <w:szCs w:val="20"/>
              </w:rPr>
              <w:t xml:space="preserve">Dibulla </w:t>
            </w:r>
          </w:p>
        </w:tc>
      </w:tr>
      <w:tr w:rsidR="009453E7" w:rsidRPr="00F93FE1" w14:paraId="35AB961E" w14:textId="77777777">
        <w:trPr>
          <w:trHeight w:val="340"/>
        </w:trPr>
        <w:tc>
          <w:tcPr>
            <w:tcW w:w="2835" w:type="dxa"/>
            <w:shd w:val="clear" w:color="auto" w:fill="F2F2F2"/>
            <w:vAlign w:val="center"/>
          </w:tcPr>
          <w:p w14:paraId="3965A560"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Línea productiva</w:t>
            </w:r>
          </w:p>
        </w:tc>
        <w:tc>
          <w:tcPr>
            <w:tcW w:w="6663" w:type="dxa"/>
            <w:gridSpan w:val="3"/>
            <w:vAlign w:val="center"/>
          </w:tcPr>
          <w:p w14:paraId="0B862E51" w14:textId="77777777" w:rsidR="009453E7" w:rsidRPr="00F93FE1" w:rsidRDefault="00AF64E2">
            <w:pPr>
              <w:spacing w:after="0" w:line="276" w:lineRule="auto"/>
              <w:jc w:val="both"/>
              <w:rPr>
                <w:rFonts w:ascii="Arial" w:eastAsia="Arial" w:hAnsi="Arial" w:cs="Arial"/>
                <w:sz w:val="20"/>
                <w:szCs w:val="20"/>
              </w:rPr>
            </w:pPr>
            <w:r w:rsidRPr="00F93FE1">
              <w:rPr>
                <w:rFonts w:ascii="Arial" w:eastAsia="Arial" w:hAnsi="Arial" w:cs="Arial"/>
                <w:sz w:val="20"/>
                <w:szCs w:val="20"/>
              </w:rPr>
              <w:t xml:space="preserve">Cacao </w:t>
            </w:r>
          </w:p>
        </w:tc>
      </w:tr>
      <w:tr w:rsidR="009453E7" w:rsidRPr="00F93FE1" w14:paraId="74AAFD0D" w14:textId="77777777">
        <w:trPr>
          <w:trHeight w:val="340"/>
        </w:trPr>
        <w:tc>
          <w:tcPr>
            <w:tcW w:w="2835" w:type="dxa"/>
            <w:shd w:val="clear" w:color="auto" w:fill="F2F2F2"/>
            <w:vAlign w:val="center"/>
          </w:tcPr>
          <w:p w14:paraId="12AADBB0"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Familias Participantes</w:t>
            </w:r>
          </w:p>
        </w:tc>
        <w:tc>
          <w:tcPr>
            <w:tcW w:w="6663" w:type="dxa"/>
            <w:gridSpan w:val="3"/>
            <w:vAlign w:val="center"/>
          </w:tcPr>
          <w:p w14:paraId="3FBA99CC" w14:textId="77777777" w:rsidR="009453E7" w:rsidRPr="00F93FE1" w:rsidRDefault="00AF64E2">
            <w:pPr>
              <w:spacing w:after="0" w:line="276" w:lineRule="auto"/>
              <w:jc w:val="both"/>
              <w:rPr>
                <w:rFonts w:ascii="Arial" w:eastAsia="Arial" w:hAnsi="Arial" w:cs="Arial"/>
                <w:sz w:val="20"/>
                <w:szCs w:val="20"/>
              </w:rPr>
            </w:pPr>
            <w:r w:rsidRPr="00F93FE1">
              <w:rPr>
                <w:rFonts w:ascii="Arial" w:eastAsia="Arial" w:hAnsi="Arial" w:cs="Arial"/>
                <w:sz w:val="20"/>
                <w:szCs w:val="20"/>
              </w:rPr>
              <w:t>31</w:t>
            </w:r>
          </w:p>
        </w:tc>
      </w:tr>
      <w:tr w:rsidR="009453E7" w:rsidRPr="00F93FE1" w14:paraId="37108D8B" w14:textId="77777777">
        <w:trPr>
          <w:trHeight w:val="369"/>
        </w:trPr>
        <w:tc>
          <w:tcPr>
            <w:tcW w:w="2835" w:type="dxa"/>
            <w:tcBorders>
              <w:bottom w:val="single" w:sz="8" w:space="0" w:color="808080"/>
            </w:tcBorders>
            <w:shd w:val="clear" w:color="auto" w:fill="F2F2F2"/>
            <w:vAlign w:val="center"/>
          </w:tcPr>
          <w:p w14:paraId="5EBAC2AC"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Organización (es) Fortalecida (s)</w:t>
            </w:r>
          </w:p>
        </w:tc>
        <w:tc>
          <w:tcPr>
            <w:tcW w:w="6663" w:type="dxa"/>
            <w:gridSpan w:val="3"/>
            <w:tcBorders>
              <w:bottom w:val="single" w:sz="8" w:space="0" w:color="808080"/>
            </w:tcBorders>
            <w:vAlign w:val="center"/>
          </w:tcPr>
          <w:p w14:paraId="3DCB3081" w14:textId="77777777" w:rsidR="009453E7" w:rsidRPr="00F93FE1" w:rsidRDefault="00AF64E2">
            <w:pPr>
              <w:spacing w:after="0" w:line="276" w:lineRule="auto"/>
              <w:jc w:val="both"/>
              <w:rPr>
                <w:rFonts w:ascii="Arial" w:eastAsia="Arial" w:hAnsi="Arial" w:cs="Arial"/>
                <w:sz w:val="20"/>
                <w:szCs w:val="20"/>
              </w:rPr>
            </w:pPr>
            <w:r w:rsidRPr="00F93FE1">
              <w:rPr>
                <w:rFonts w:ascii="Arial" w:eastAsia="Arial" w:hAnsi="Arial" w:cs="Arial"/>
                <w:sz w:val="20"/>
                <w:szCs w:val="20"/>
              </w:rPr>
              <w:t>Asociacion de productores orgánicos del municipio de DIBULLA</w:t>
            </w:r>
          </w:p>
        </w:tc>
      </w:tr>
      <w:tr w:rsidR="009453E7" w:rsidRPr="00F93FE1" w14:paraId="5B293812" w14:textId="77777777">
        <w:trPr>
          <w:trHeight w:val="20"/>
        </w:trPr>
        <w:tc>
          <w:tcPr>
            <w:tcW w:w="2835" w:type="dxa"/>
            <w:tcBorders>
              <w:left w:val="nil"/>
              <w:right w:val="nil"/>
            </w:tcBorders>
            <w:shd w:val="clear" w:color="auto" w:fill="auto"/>
            <w:vAlign w:val="center"/>
          </w:tcPr>
          <w:p w14:paraId="1112EEAE" w14:textId="77777777" w:rsidR="009453E7" w:rsidRPr="00F93FE1" w:rsidRDefault="009453E7">
            <w:pPr>
              <w:spacing w:after="0" w:line="276" w:lineRule="auto"/>
              <w:jc w:val="both"/>
              <w:rPr>
                <w:rFonts w:ascii="Arial" w:eastAsia="Arial" w:hAnsi="Arial" w:cs="Arial"/>
                <w:b/>
                <w:sz w:val="20"/>
                <w:szCs w:val="20"/>
              </w:rPr>
            </w:pPr>
          </w:p>
        </w:tc>
        <w:tc>
          <w:tcPr>
            <w:tcW w:w="2127" w:type="dxa"/>
            <w:tcBorders>
              <w:left w:val="nil"/>
              <w:right w:val="nil"/>
            </w:tcBorders>
            <w:shd w:val="clear" w:color="auto" w:fill="auto"/>
            <w:vAlign w:val="center"/>
          </w:tcPr>
          <w:p w14:paraId="1E5B533E" w14:textId="77777777" w:rsidR="009453E7" w:rsidRPr="00F93FE1" w:rsidRDefault="009453E7">
            <w:pPr>
              <w:spacing w:after="0" w:line="276" w:lineRule="auto"/>
              <w:jc w:val="both"/>
              <w:rPr>
                <w:rFonts w:ascii="Arial" w:eastAsia="Arial" w:hAnsi="Arial" w:cs="Arial"/>
                <w:b/>
                <w:sz w:val="20"/>
                <w:szCs w:val="20"/>
              </w:rPr>
            </w:pPr>
          </w:p>
        </w:tc>
        <w:tc>
          <w:tcPr>
            <w:tcW w:w="1922" w:type="dxa"/>
            <w:tcBorders>
              <w:left w:val="nil"/>
              <w:right w:val="nil"/>
            </w:tcBorders>
            <w:shd w:val="clear" w:color="auto" w:fill="auto"/>
            <w:vAlign w:val="center"/>
          </w:tcPr>
          <w:p w14:paraId="309536AF" w14:textId="77777777" w:rsidR="009453E7" w:rsidRPr="00F93FE1" w:rsidRDefault="009453E7">
            <w:pPr>
              <w:spacing w:after="0" w:line="276" w:lineRule="auto"/>
              <w:jc w:val="both"/>
              <w:rPr>
                <w:rFonts w:ascii="Arial" w:eastAsia="Arial" w:hAnsi="Arial" w:cs="Arial"/>
                <w:b/>
                <w:sz w:val="20"/>
                <w:szCs w:val="20"/>
              </w:rPr>
            </w:pPr>
          </w:p>
        </w:tc>
        <w:tc>
          <w:tcPr>
            <w:tcW w:w="2614" w:type="dxa"/>
            <w:tcBorders>
              <w:left w:val="nil"/>
              <w:right w:val="nil"/>
            </w:tcBorders>
            <w:shd w:val="clear" w:color="auto" w:fill="auto"/>
            <w:vAlign w:val="center"/>
          </w:tcPr>
          <w:p w14:paraId="675FA426" w14:textId="77777777" w:rsidR="009453E7" w:rsidRPr="00F93FE1" w:rsidRDefault="009453E7">
            <w:pPr>
              <w:spacing w:after="0" w:line="276" w:lineRule="auto"/>
              <w:jc w:val="both"/>
              <w:rPr>
                <w:rFonts w:ascii="Arial" w:eastAsia="Arial" w:hAnsi="Arial" w:cs="Arial"/>
                <w:sz w:val="20"/>
                <w:szCs w:val="20"/>
              </w:rPr>
            </w:pPr>
          </w:p>
        </w:tc>
      </w:tr>
      <w:tr w:rsidR="009453E7" w:rsidRPr="00F93FE1" w14:paraId="16E23F67" w14:textId="77777777">
        <w:trPr>
          <w:trHeight w:val="459"/>
        </w:trPr>
        <w:tc>
          <w:tcPr>
            <w:tcW w:w="2835" w:type="dxa"/>
            <w:tcBorders>
              <w:left w:val="nil"/>
              <w:right w:val="nil"/>
            </w:tcBorders>
            <w:shd w:val="clear" w:color="auto" w:fill="auto"/>
            <w:vAlign w:val="center"/>
          </w:tcPr>
          <w:p w14:paraId="28AC62A1" w14:textId="77777777" w:rsidR="009453E7" w:rsidRPr="00F93FE1" w:rsidRDefault="009453E7">
            <w:pPr>
              <w:spacing w:after="0" w:line="276" w:lineRule="auto"/>
              <w:jc w:val="both"/>
              <w:rPr>
                <w:rFonts w:ascii="Arial" w:eastAsia="Arial" w:hAnsi="Arial" w:cs="Arial"/>
                <w:b/>
                <w:sz w:val="20"/>
                <w:szCs w:val="20"/>
              </w:rPr>
            </w:pPr>
            <w:bookmarkStart w:id="1" w:name="_GoBack"/>
            <w:bookmarkEnd w:id="1"/>
          </w:p>
          <w:p w14:paraId="785089D6" w14:textId="77777777" w:rsidR="009453E7" w:rsidRPr="00F93FE1" w:rsidRDefault="009453E7">
            <w:pPr>
              <w:spacing w:after="0" w:line="276" w:lineRule="auto"/>
              <w:jc w:val="both"/>
              <w:rPr>
                <w:rFonts w:ascii="Arial" w:eastAsia="Arial" w:hAnsi="Arial" w:cs="Arial"/>
                <w:b/>
                <w:sz w:val="20"/>
                <w:szCs w:val="20"/>
              </w:rPr>
            </w:pPr>
          </w:p>
        </w:tc>
        <w:tc>
          <w:tcPr>
            <w:tcW w:w="2127" w:type="dxa"/>
            <w:tcBorders>
              <w:left w:val="nil"/>
              <w:right w:val="nil"/>
            </w:tcBorders>
            <w:shd w:val="clear" w:color="auto" w:fill="auto"/>
            <w:vAlign w:val="center"/>
          </w:tcPr>
          <w:p w14:paraId="44C4BE4B" w14:textId="77777777" w:rsidR="009453E7" w:rsidRPr="00F93FE1" w:rsidRDefault="009453E7">
            <w:pPr>
              <w:spacing w:after="0" w:line="276" w:lineRule="auto"/>
              <w:jc w:val="both"/>
              <w:rPr>
                <w:rFonts w:ascii="Arial" w:eastAsia="Arial" w:hAnsi="Arial" w:cs="Arial"/>
                <w:b/>
                <w:sz w:val="20"/>
                <w:szCs w:val="20"/>
              </w:rPr>
            </w:pPr>
          </w:p>
        </w:tc>
        <w:tc>
          <w:tcPr>
            <w:tcW w:w="1922" w:type="dxa"/>
            <w:tcBorders>
              <w:left w:val="nil"/>
              <w:right w:val="nil"/>
            </w:tcBorders>
            <w:shd w:val="clear" w:color="auto" w:fill="auto"/>
            <w:vAlign w:val="center"/>
          </w:tcPr>
          <w:p w14:paraId="4AC51E49" w14:textId="77777777" w:rsidR="009453E7" w:rsidRPr="00F93FE1" w:rsidRDefault="009453E7">
            <w:pPr>
              <w:spacing w:after="0" w:line="276" w:lineRule="auto"/>
              <w:jc w:val="both"/>
              <w:rPr>
                <w:rFonts w:ascii="Arial" w:eastAsia="Arial" w:hAnsi="Arial" w:cs="Arial"/>
                <w:b/>
                <w:sz w:val="20"/>
                <w:szCs w:val="20"/>
              </w:rPr>
            </w:pPr>
          </w:p>
        </w:tc>
        <w:tc>
          <w:tcPr>
            <w:tcW w:w="2614" w:type="dxa"/>
            <w:tcBorders>
              <w:left w:val="nil"/>
              <w:right w:val="nil"/>
            </w:tcBorders>
            <w:shd w:val="clear" w:color="auto" w:fill="auto"/>
            <w:vAlign w:val="center"/>
          </w:tcPr>
          <w:p w14:paraId="0727A499" w14:textId="77777777" w:rsidR="009453E7" w:rsidRPr="00F93FE1" w:rsidRDefault="009453E7">
            <w:pPr>
              <w:spacing w:after="0" w:line="276" w:lineRule="auto"/>
              <w:jc w:val="both"/>
              <w:rPr>
                <w:rFonts w:ascii="Arial" w:eastAsia="Arial" w:hAnsi="Arial" w:cs="Arial"/>
                <w:sz w:val="20"/>
                <w:szCs w:val="20"/>
              </w:rPr>
            </w:pPr>
          </w:p>
        </w:tc>
      </w:tr>
      <w:tr w:rsidR="009453E7" w:rsidRPr="00F93FE1" w14:paraId="388C38E0" w14:textId="77777777">
        <w:trPr>
          <w:trHeight w:val="502"/>
        </w:trPr>
        <w:tc>
          <w:tcPr>
            <w:tcW w:w="4962" w:type="dxa"/>
            <w:gridSpan w:val="2"/>
            <w:shd w:val="clear" w:color="auto" w:fill="F2F2F2"/>
            <w:vAlign w:val="center"/>
          </w:tcPr>
          <w:p w14:paraId="00A70047"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ID Iniciativa (s) PDET</w:t>
            </w:r>
          </w:p>
        </w:tc>
        <w:tc>
          <w:tcPr>
            <w:tcW w:w="4536" w:type="dxa"/>
            <w:gridSpan w:val="2"/>
            <w:vAlign w:val="center"/>
          </w:tcPr>
          <w:p w14:paraId="220695A7" w14:textId="77777777" w:rsidR="00111638" w:rsidRPr="00F93FE1" w:rsidRDefault="00111638" w:rsidP="00111638">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1244090289475</w:t>
            </w:r>
          </w:p>
          <w:p w14:paraId="21C25D91" w14:textId="77777777" w:rsidR="009453E7" w:rsidRPr="00F93FE1" w:rsidRDefault="009453E7">
            <w:pPr>
              <w:spacing w:after="0" w:line="276" w:lineRule="auto"/>
              <w:jc w:val="right"/>
              <w:rPr>
                <w:rFonts w:ascii="Arial" w:eastAsia="Arial" w:hAnsi="Arial" w:cs="Arial"/>
                <w:sz w:val="20"/>
                <w:szCs w:val="20"/>
              </w:rPr>
            </w:pPr>
          </w:p>
        </w:tc>
      </w:tr>
      <w:tr w:rsidR="009453E7" w:rsidRPr="00F93FE1" w14:paraId="303AEA2E" w14:textId="77777777">
        <w:trPr>
          <w:trHeight w:val="502"/>
        </w:trPr>
        <w:tc>
          <w:tcPr>
            <w:tcW w:w="4962" w:type="dxa"/>
            <w:gridSpan w:val="2"/>
            <w:shd w:val="clear" w:color="auto" w:fill="F2F2F2"/>
            <w:vAlign w:val="center"/>
          </w:tcPr>
          <w:p w14:paraId="766ECD5D"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Duración del proyecto (meses)</w:t>
            </w:r>
          </w:p>
        </w:tc>
        <w:tc>
          <w:tcPr>
            <w:tcW w:w="4536" w:type="dxa"/>
            <w:gridSpan w:val="2"/>
            <w:vAlign w:val="center"/>
          </w:tcPr>
          <w:p w14:paraId="13C9652B" w14:textId="77777777" w:rsidR="009453E7" w:rsidRPr="00F93FE1" w:rsidRDefault="00AF64E2">
            <w:pPr>
              <w:spacing w:after="0" w:line="276" w:lineRule="auto"/>
              <w:ind w:left="360"/>
              <w:jc w:val="center"/>
              <w:rPr>
                <w:rFonts w:ascii="Arial" w:eastAsia="Arial" w:hAnsi="Arial" w:cs="Arial"/>
                <w:sz w:val="20"/>
                <w:szCs w:val="20"/>
              </w:rPr>
            </w:pPr>
            <w:r w:rsidRPr="00F93FE1">
              <w:rPr>
                <w:rFonts w:ascii="Arial" w:eastAsia="Arial" w:hAnsi="Arial" w:cs="Arial"/>
                <w:sz w:val="20"/>
                <w:szCs w:val="20"/>
              </w:rPr>
              <w:t>Doce (12) meses de ejecución</w:t>
            </w:r>
          </w:p>
        </w:tc>
      </w:tr>
    </w:tbl>
    <w:p w14:paraId="5F36AC18" w14:textId="77777777" w:rsidR="009453E7" w:rsidRPr="00F93FE1" w:rsidRDefault="009453E7">
      <w:pPr>
        <w:spacing w:after="0" w:line="276" w:lineRule="auto"/>
        <w:jc w:val="both"/>
        <w:rPr>
          <w:rFonts w:ascii="Arial" w:eastAsia="Arial" w:hAnsi="Arial" w:cs="Arial"/>
          <w:b/>
          <w:sz w:val="20"/>
          <w:szCs w:val="20"/>
        </w:rPr>
      </w:pPr>
    </w:p>
    <w:p w14:paraId="4F74F633" w14:textId="77777777" w:rsidR="009453E7" w:rsidRPr="00F93FE1" w:rsidRDefault="00AF64E2">
      <w:pPr>
        <w:pStyle w:val="Ttulo1"/>
        <w:numPr>
          <w:ilvl w:val="0"/>
          <w:numId w:val="6"/>
        </w:numPr>
        <w:rPr>
          <w:rFonts w:ascii="Arial" w:hAnsi="Arial" w:cs="Arial"/>
          <w:color w:val="auto"/>
          <w:sz w:val="20"/>
          <w:szCs w:val="20"/>
        </w:rPr>
      </w:pPr>
      <w:r w:rsidRPr="00F93FE1">
        <w:rPr>
          <w:rFonts w:ascii="Arial" w:hAnsi="Arial" w:cs="Arial"/>
          <w:color w:val="auto"/>
          <w:sz w:val="20"/>
          <w:szCs w:val="20"/>
        </w:rPr>
        <w:t>DATOS DE LOS PARTICIPANTES DEL PROYECTO</w:t>
      </w:r>
    </w:p>
    <w:p w14:paraId="5515E86E" w14:textId="77777777" w:rsidR="009453E7" w:rsidRPr="00F93FE1" w:rsidRDefault="009453E7">
      <w:pPr>
        <w:spacing w:after="0" w:line="276" w:lineRule="auto"/>
        <w:jc w:val="both"/>
        <w:rPr>
          <w:rFonts w:ascii="Arial" w:eastAsia="Arial" w:hAnsi="Arial" w:cs="Arial"/>
          <w:b/>
          <w:sz w:val="20"/>
          <w:szCs w:val="20"/>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9453E7" w:rsidRPr="00F93FE1" w14:paraId="303C6A15" w14:textId="77777777">
        <w:trPr>
          <w:trHeight w:val="502"/>
        </w:trPr>
        <w:tc>
          <w:tcPr>
            <w:tcW w:w="4962" w:type="dxa"/>
            <w:shd w:val="clear" w:color="auto" w:fill="F2F2F2"/>
            <w:vAlign w:val="center"/>
          </w:tcPr>
          <w:p w14:paraId="44829F00"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Total de Familias</w:t>
            </w:r>
          </w:p>
        </w:tc>
        <w:tc>
          <w:tcPr>
            <w:tcW w:w="4536" w:type="dxa"/>
            <w:vAlign w:val="center"/>
          </w:tcPr>
          <w:p w14:paraId="621A9113" w14:textId="77777777" w:rsidR="009453E7" w:rsidRPr="00F93FE1" w:rsidRDefault="00167F79">
            <w:pPr>
              <w:spacing w:after="0" w:line="276" w:lineRule="auto"/>
              <w:jc w:val="right"/>
              <w:rPr>
                <w:rFonts w:ascii="Arial" w:eastAsia="Arial" w:hAnsi="Arial" w:cs="Arial"/>
                <w:sz w:val="20"/>
                <w:szCs w:val="20"/>
              </w:rPr>
            </w:pPr>
            <w:r w:rsidRPr="00F93FE1">
              <w:rPr>
                <w:rFonts w:ascii="Arial" w:eastAsia="Arial" w:hAnsi="Arial" w:cs="Arial"/>
                <w:sz w:val="20"/>
                <w:szCs w:val="20"/>
              </w:rPr>
              <w:t>31</w:t>
            </w:r>
          </w:p>
        </w:tc>
      </w:tr>
    </w:tbl>
    <w:p w14:paraId="18BE7BDA" w14:textId="77777777" w:rsidR="009453E7" w:rsidRPr="00F93FE1" w:rsidRDefault="009453E7">
      <w:pPr>
        <w:spacing w:after="0" w:line="276" w:lineRule="auto"/>
        <w:jc w:val="both"/>
        <w:rPr>
          <w:rFonts w:ascii="Arial" w:eastAsia="Arial" w:hAnsi="Arial" w:cs="Arial"/>
          <w:sz w:val="20"/>
          <w:szCs w:val="20"/>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9453E7" w:rsidRPr="00F93FE1" w14:paraId="33E2E162" w14:textId="77777777">
        <w:trPr>
          <w:trHeight w:val="506"/>
        </w:trPr>
        <w:tc>
          <w:tcPr>
            <w:tcW w:w="1617" w:type="dxa"/>
            <w:shd w:val="clear" w:color="auto" w:fill="F2F2F2"/>
            <w:vAlign w:val="center"/>
          </w:tcPr>
          <w:p w14:paraId="5EA213F7"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Campesinos</w:t>
            </w:r>
          </w:p>
        </w:tc>
        <w:tc>
          <w:tcPr>
            <w:tcW w:w="1440" w:type="dxa"/>
            <w:shd w:val="clear" w:color="auto" w:fill="F2F2F2"/>
            <w:vAlign w:val="center"/>
          </w:tcPr>
          <w:p w14:paraId="0AE4C64C"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Víctimas</w:t>
            </w:r>
          </w:p>
        </w:tc>
        <w:tc>
          <w:tcPr>
            <w:tcW w:w="2693" w:type="dxa"/>
            <w:shd w:val="clear" w:color="auto" w:fill="F2F2F2"/>
            <w:vAlign w:val="center"/>
          </w:tcPr>
          <w:p w14:paraId="059803BE"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Étnicos (Afro, Room e Indígenas)</w:t>
            </w:r>
          </w:p>
        </w:tc>
        <w:tc>
          <w:tcPr>
            <w:tcW w:w="1529" w:type="dxa"/>
            <w:shd w:val="clear" w:color="auto" w:fill="F2F2F2"/>
            <w:vAlign w:val="center"/>
          </w:tcPr>
          <w:p w14:paraId="33D430FE"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Mujeres</w:t>
            </w:r>
          </w:p>
        </w:tc>
        <w:tc>
          <w:tcPr>
            <w:tcW w:w="2219" w:type="dxa"/>
            <w:shd w:val="clear" w:color="auto" w:fill="F2F2F2"/>
            <w:vAlign w:val="center"/>
          </w:tcPr>
          <w:p w14:paraId="6E68571D" w14:textId="77777777" w:rsidR="009453E7" w:rsidRPr="00F93FE1" w:rsidRDefault="00AF64E2">
            <w:pPr>
              <w:spacing w:after="0" w:line="276" w:lineRule="auto"/>
              <w:jc w:val="both"/>
              <w:rPr>
                <w:rFonts w:ascii="Arial" w:eastAsia="Arial" w:hAnsi="Arial" w:cs="Arial"/>
                <w:b/>
                <w:sz w:val="20"/>
                <w:szCs w:val="20"/>
              </w:rPr>
            </w:pPr>
            <w:r w:rsidRPr="00F93FE1">
              <w:rPr>
                <w:rFonts w:ascii="Arial" w:eastAsia="Arial" w:hAnsi="Arial" w:cs="Arial"/>
                <w:b/>
                <w:sz w:val="20"/>
                <w:szCs w:val="20"/>
              </w:rPr>
              <w:t>Jóvenes</w:t>
            </w:r>
          </w:p>
        </w:tc>
      </w:tr>
      <w:tr w:rsidR="009453E7" w:rsidRPr="00F93FE1" w14:paraId="262805AD" w14:textId="77777777">
        <w:trPr>
          <w:trHeight w:val="473"/>
        </w:trPr>
        <w:tc>
          <w:tcPr>
            <w:tcW w:w="1617" w:type="dxa"/>
            <w:vAlign w:val="center"/>
          </w:tcPr>
          <w:p w14:paraId="21ED2B2B" w14:textId="77777777" w:rsidR="009453E7" w:rsidRPr="00F93FE1" w:rsidRDefault="007D7A1B">
            <w:pPr>
              <w:spacing w:after="0" w:line="276" w:lineRule="auto"/>
              <w:jc w:val="center"/>
              <w:rPr>
                <w:rFonts w:ascii="Arial" w:eastAsia="Arial" w:hAnsi="Arial" w:cs="Arial"/>
                <w:sz w:val="20"/>
                <w:szCs w:val="20"/>
              </w:rPr>
            </w:pPr>
            <w:r w:rsidRPr="00F93FE1">
              <w:rPr>
                <w:rFonts w:ascii="Arial" w:eastAsia="Arial" w:hAnsi="Arial" w:cs="Arial"/>
                <w:sz w:val="20"/>
                <w:szCs w:val="20"/>
              </w:rPr>
              <w:t>27</w:t>
            </w:r>
          </w:p>
        </w:tc>
        <w:tc>
          <w:tcPr>
            <w:tcW w:w="1440" w:type="dxa"/>
            <w:vAlign w:val="center"/>
          </w:tcPr>
          <w:p w14:paraId="229DDDCD" w14:textId="77777777" w:rsidR="009453E7" w:rsidRPr="00F93FE1" w:rsidRDefault="008A7CAC">
            <w:pPr>
              <w:spacing w:after="0" w:line="276" w:lineRule="auto"/>
              <w:jc w:val="center"/>
              <w:rPr>
                <w:rFonts w:ascii="Arial" w:eastAsia="Arial" w:hAnsi="Arial" w:cs="Arial"/>
                <w:sz w:val="20"/>
                <w:szCs w:val="20"/>
              </w:rPr>
            </w:pPr>
            <w:r w:rsidRPr="00F93FE1">
              <w:rPr>
                <w:rFonts w:ascii="Arial" w:eastAsia="Arial" w:hAnsi="Arial" w:cs="Arial"/>
                <w:sz w:val="20"/>
                <w:szCs w:val="20"/>
              </w:rPr>
              <w:t>26</w:t>
            </w:r>
          </w:p>
        </w:tc>
        <w:tc>
          <w:tcPr>
            <w:tcW w:w="2693" w:type="dxa"/>
            <w:vAlign w:val="center"/>
          </w:tcPr>
          <w:p w14:paraId="1D52B866" w14:textId="77777777" w:rsidR="009453E7" w:rsidRPr="00F93FE1" w:rsidRDefault="007D7A1B">
            <w:pPr>
              <w:spacing w:after="0" w:line="276" w:lineRule="auto"/>
              <w:jc w:val="center"/>
              <w:rPr>
                <w:rFonts w:ascii="Arial" w:eastAsia="Arial" w:hAnsi="Arial" w:cs="Arial"/>
                <w:sz w:val="20"/>
                <w:szCs w:val="20"/>
              </w:rPr>
            </w:pPr>
            <w:r w:rsidRPr="00F93FE1">
              <w:rPr>
                <w:rFonts w:ascii="Arial" w:eastAsia="Arial" w:hAnsi="Arial" w:cs="Arial"/>
                <w:sz w:val="20"/>
                <w:szCs w:val="20"/>
              </w:rPr>
              <w:t>4</w:t>
            </w:r>
          </w:p>
        </w:tc>
        <w:tc>
          <w:tcPr>
            <w:tcW w:w="1529" w:type="dxa"/>
            <w:vAlign w:val="center"/>
          </w:tcPr>
          <w:p w14:paraId="0978DA01" w14:textId="77777777" w:rsidR="009453E7" w:rsidRPr="00F93FE1" w:rsidRDefault="008A7CAC">
            <w:pPr>
              <w:spacing w:after="0" w:line="276" w:lineRule="auto"/>
              <w:jc w:val="center"/>
              <w:rPr>
                <w:rFonts w:ascii="Arial" w:eastAsia="Arial" w:hAnsi="Arial" w:cs="Arial"/>
                <w:sz w:val="20"/>
                <w:szCs w:val="20"/>
              </w:rPr>
            </w:pPr>
            <w:r w:rsidRPr="00F93FE1">
              <w:rPr>
                <w:rFonts w:ascii="Arial" w:eastAsia="Arial" w:hAnsi="Arial" w:cs="Arial"/>
                <w:sz w:val="20"/>
                <w:szCs w:val="20"/>
              </w:rPr>
              <w:t>6</w:t>
            </w:r>
          </w:p>
        </w:tc>
        <w:tc>
          <w:tcPr>
            <w:tcW w:w="2219" w:type="dxa"/>
            <w:vAlign w:val="center"/>
          </w:tcPr>
          <w:p w14:paraId="7C500DA2" w14:textId="77777777" w:rsidR="009453E7" w:rsidRPr="00F93FE1" w:rsidRDefault="000B0AAB">
            <w:pPr>
              <w:spacing w:after="0" w:line="276" w:lineRule="auto"/>
              <w:jc w:val="center"/>
              <w:rPr>
                <w:rFonts w:ascii="Arial" w:eastAsia="Arial" w:hAnsi="Arial" w:cs="Arial"/>
                <w:sz w:val="20"/>
                <w:szCs w:val="20"/>
              </w:rPr>
            </w:pPr>
            <w:r w:rsidRPr="00F93FE1">
              <w:rPr>
                <w:rFonts w:ascii="Arial" w:eastAsia="Arial" w:hAnsi="Arial" w:cs="Arial"/>
                <w:sz w:val="20"/>
                <w:szCs w:val="20"/>
              </w:rPr>
              <w:t>0</w:t>
            </w:r>
          </w:p>
        </w:tc>
      </w:tr>
    </w:tbl>
    <w:p w14:paraId="686E8135" w14:textId="1A9E3A64" w:rsidR="009453E7" w:rsidRPr="00F93FE1" w:rsidRDefault="009453E7">
      <w:pPr>
        <w:keepNext/>
        <w:spacing w:after="0" w:line="276" w:lineRule="auto"/>
        <w:jc w:val="both"/>
        <w:rPr>
          <w:rFonts w:ascii="Arial" w:eastAsia="Arial" w:hAnsi="Arial" w:cs="Arial"/>
          <w:b/>
          <w:sz w:val="20"/>
          <w:szCs w:val="20"/>
        </w:rPr>
      </w:pPr>
    </w:p>
    <w:p w14:paraId="4332D3F0" w14:textId="0FF96E37" w:rsidR="00FC764C" w:rsidRPr="00F93FE1" w:rsidRDefault="00FC764C">
      <w:pPr>
        <w:keepNext/>
        <w:spacing w:after="0" w:line="276" w:lineRule="auto"/>
        <w:jc w:val="both"/>
        <w:rPr>
          <w:rFonts w:ascii="Arial" w:eastAsia="Arial" w:hAnsi="Arial" w:cs="Arial"/>
          <w:b/>
          <w:sz w:val="20"/>
          <w:szCs w:val="20"/>
        </w:rPr>
      </w:pPr>
    </w:p>
    <w:p w14:paraId="6F05E727" w14:textId="77777777" w:rsidR="00FC764C" w:rsidRPr="00F93FE1" w:rsidRDefault="00FC764C">
      <w:pPr>
        <w:keepNext/>
        <w:spacing w:after="0" w:line="276" w:lineRule="auto"/>
        <w:jc w:val="both"/>
        <w:rPr>
          <w:rFonts w:ascii="Arial" w:eastAsia="Arial" w:hAnsi="Arial" w:cs="Arial"/>
          <w:b/>
          <w:sz w:val="20"/>
          <w:szCs w:val="20"/>
        </w:rPr>
      </w:pPr>
    </w:p>
    <w:p w14:paraId="2F79B549" w14:textId="77777777" w:rsidR="009453E7" w:rsidRPr="00F93FE1" w:rsidRDefault="00AF64E2">
      <w:pPr>
        <w:pStyle w:val="Ttulo2"/>
        <w:numPr>
          <w:ilvl w:val="1"/>
          <w:numId w:val="9"/>
        </w:numPr>
        <w:rPr>
          <w:color w:val="auto"/>
          <w:sz w:val="20"/>
          <w:szCs w:val="20"/>
        </w:rPr>
      </w:pPr>
      <w:r w:rsidRPr="00F93FE1">
        <w:rPr>
          <w:color w:val="auto"/>
          <w:sz w:val="20"/>
          <w:szCs w:val="20"/>
        </w:rPr>
        <w:t xml:space="preserve">Productores </w:t>
      </w:r>
    </w:p>
    <w:p w14:paraId="6B2C728E" w14:textId="77777777" w:rsidR="009453E7" w:rsidRPr="00F93FE1" w:rsidRDefault="00AF64E2">
      <w:pPr>
        <w:numPr>
          <w:ilvl w:val="0"/>
          <w:numId w:val="10"/>
        </w:numPr>
        <w:pBdr>
          <w:top w:val="nil"/>
          <w:left w:val="nil"/>
          <w:bottom w:val="nil"/>
          <w:right w:val="nil"/>
          <w:between w:val="nil"/>
        </w:pBdr>
        <w:spacing w:after="0" w:line="276" w:lineRule="auto"/>
        <w:jc w:val="both"/>
        <w:rPr>
          <w:rFonts w:ascii="Arial" w:hAnsi="Arial" w:cs="Arial"/>
          <w:sz w:val="20"/>
          <w:szCs w:val="20"/>
        </w:rPr>
      </w:pPr>
      <w:r w:rsidRPr="00F93FE1">
        <w:rPr>
          <w:rFonts w:ascii="Arial" w:eastAsia="Arial" w:hAnsi="Arial" w:cs="Arial"/>
          <w:sz w:val="20"/>
          <w:szCs w:val="20"/>
        </w:rPr>
        <w:t xml:space="preserve">Número: </w:t>
      </w:r>
      <w:r w:rsidR="00167F79" w:rsidRPr="00F93FE1">
        <w:rPr>
          <w:rFonts w:ascii="Arial" w:eastAsia="Arial" w:hAnsi="Arial" w:cs="Arial"/>
          <w:sz w:val="20"/>
          <w:szCs w:val="20"/>
        </w:rPr>
        <w:t>31</w:t>
      </w:r>
    </w:p>
    <w:p w14:paraId="2333A4E7" w14:textId="77777777" w:rsidR="00167F79" w:rsidRPr="00F93FE1" w:rsidRDefault="00AF64E2">
      <w:pPr>
        <w:keepNext/>
        <w:numPr>
          <w:ilvl w:val="0"/>
          <w:numId w:val="10"/>
        </w:numPr>
        <w:pBdr>
          <w:top w:val="nil"/>
          <w:left w:val="nil"/>
          <w:bottom w:val="nil"/>
          <w:right w:val="nil"/>
          <w:between w:val="nil"/>
        </w:pBdr>
        <w:spacing w:after="0" w:line="276" w:lineRule="auto"/>
        <w:jc w:val="both"/>
        <w:rPr>
          <w:rFonts w:ascii="Arial" w:hAnsi="Arial" w:cs="Arial"/>
          <w:sz w:val="20"/>
          <w:szCs w:val="20"/>
        </w:rPr>
      </w:pPr>
      <w:r w:rsidRPr="00F93FE1">
        <w:rPr>
          <w:rFonts w:ascii="Arial" w:eastAsia="Arial" w:hAnsi="Arial" w:cs="Arial"/>
          <w:sz w:val="20"/>
          <w:szCs w:val="20"/>
        </w:rPr>
        <w:t>Características de los productores:</w:t>
      </w:r>
      <w:r w:rsidR="008F1B05" w:rsidRPr="00F93FE1">
        <w:rPr>
          <w:rFonts w:ascii="Arial" w:eastAsia="Arial" w:hAnsi="Arial" w:cs="Arial"/>
          <w:sz w:val="20"/>
          <w:szCs w:val="20"/>
        </w:rPr>
        <w:t xml:space="preserve"> </w:t>
      </w:r>
      <w:r w:rsidR="00167F79" w:rsidRPr="00F93FE1">
        <w:rPr>
          <w:rFonts w:ascii="Arial" w:eastAsia="Arial" w:hAnsi="Arial" w:cs="Arial"/>
          <w:sz w:val="20"/>
          <w:szCs w:val="20"/>
        </w:rPr>
        <w:t xml:space="preserve">son pequeños productores </w:t>
      </w:r>
      <w:r w:rsidR="008F1B05" w:rsidRPr="00F93FE1">
        <w:rPr>
          <w:rFonts w:ascii="Arial" w:eastAsia="Arial" w:hAnsi="Arial" w:cs="Arial"/>
          <w:sz w:val="20"/>
          <w:szCs w:val="20"/>
        </w:rPr>
        <w:t xml:space="preserve">que se encuentran asociados </w:t>
      </w:r>
      <w:r w:rsidR="00AE4F40" w:rsidRPr="00F93FE1">
        <w:rPr>
          <w:rFonts w:ascii="Arial" w:hAnsi="Arial" w:cs="Arial"/>
          <w:sz w:val="20"/>
          <w:szCs w:val="20"/>
        </w:rPr>
        <w:t>cuenta con 133 hectáreas de cacao establecidas al año 2019,</w:t>
      </w:r>
      <w:r w:rsidR="008E1A25" w:rsidRPr="00F93FE1">
        <w:rPr>
          <w:rFonts w:ascii="Arial" w:hAnsi="Arial" w:cs="Arial"/>
          <w:sz w:val="20"/>
          <w:szCs w:val="20"/>
        </w:rPr>
        <w:t xml:space="preserve"> y  un promedio de 3 hectáreas por productor</w:t>
      </w:r>
      <w:r w:rsidR="00AE4F40" w:rsidRPr="00F93FE1">
        <w:rPr>
          <w:rFonts w:ascii="Arial" w:hAnsi="Arial" w:cs="Arial"/>
          <w:sz w:val="20"/>
          <w:szCs w:val="20"/>
        </w:rPr>
        <w:t xml:space="preserve">, </w:t>
      </w:r>
      <w:r w:rsidR="00AE4F40" w:rsidRPr="00F93FE1">
        <w:rPr>
          <w:rFonts w:ascii="Arial" w:eastAsia="Arial" w:hAnsi="Arial" w:cs="Arial"/>
          <w:sz w:val="20"/>
          <w:szCs w:val="20"/>
        </w:rPr>
        <w:t xml:space="preserve"> sus cultivos de cacao </w:t>
      </w:r>
      <w:r w:rsidR="008F1B05" w:rsidRPr="00F93FE1">
        <w:rPr>
          <w:rFonts w:ascii="Arial" w:eastAsia="Arial" w:hAnsi="Arial" w:cs="Arial"/>
          <w:sz w:val="20"/>
          <w:szCs w:val="20"/>
        </w:rPr>
        <w:t xml:space="preserve"> en su gran mayoría son cultivares de cacao envejecidos y de bajos rendimientos, </w:t>
      </w:r>
      <w:r w:rsidR="00AE4F40" w:rsidRPr="00F93FE1">
        <w:rPr>
          <w:rFonts w:ascii="Arial" w:eastAsia="Arial" w:hAnsi="Arial" w:cs="Arial"/>
          <w:sz w:val="20"/>
          <w:szCs w:val="20"/>
        </w:rPr>
        <w:t xml:space="preserve">realizan la comercialización del grano de cacao en baba por no </w:t>
      </w:r>
      <w:r w:rsidR="008F1B05" w:rsidRPr="00F93FE1">
        <w:rPr>
          <w:rFonts w:ascii="Arial" w:eastAsia="Arial" w:hAnsi="Arial" w:cs="Arial"/>
          <w:sz w:val="20"/>
          <w:szCs w:val="20"/>
        </w:rPr>
        <w:t xml:space="preserve"> posee</w:t>
      </w:r>
      <w:r w:rsidR="00AE4F40" w:rsidRPr="00F93FE1">
        <w:rPr>
          <w:rFonts w:ascii="Arial" w:eastAsia="Arial" w:hAnsi="Arial" w:cs="Arial"/>
          <w:sz w:val="20"/>
          <w:szCs w:val="20"/>
        </w:rPr>
        <w:t>r</w:t>
      </w:r>
      <w:r w:rsidR="008F1B05" w:rsidRPr="00F93FE1">
        <w:rPr>
          <w:rFonts w:ascii="Arial" w:eastAsia="Arial" w:hAnsi="Arial" w:cs="Arial"/>
          <w:sz w:val="20"/>
          <w:szCs w:val="20"/>
        </w:rPr>
        <w:t xml:space="preserve"> los equipos y herramientas para el beneficio  y secado del grano de </w:t>
      </w:r>
      <w:r w:rsidR="008F1B05" w:rsidRPr="00F93FE1">
        <w:rPr>
          <w:rFonts w:ascii="Arial" w:eastAsia="Arial" w:hAnsi="Arial" w:cs="Arial"/>
          <w:sz w:val="20"/>
          <w:szCs w:val="20"/>
        </w:rPr>
        <w:lastRenderedPageBreak/>
        <w:t>cacao lo que les imposibilita obtener un grano de buena calidad y todo esto los limita para obtener mayores ingresos económica en su actividad agrícola, los productores de este proyecto pertenecen a la organización APOMD</w:t>
      </w:r>
    </w:p>
    <w:p w14:paraId="0F49FA60" w14:textId="77777777" w:rsidR="000B0AAB" w:rsidRPr="00F93FE1" w:rsidRDefault="000B0AAB">
      <w:pPr>
        <w:keepNext/>
        <w:numPr>
          <w:ilvl w:val="0"/>
          <w:numId w:val="10"/>
        </w:numPr>
        <w:pBdr>
          <w:top w:val="nil"/>
          <w:left w:val="nil"/>
          <w:bottom w:val="nil"/>
          <w:right w:val="nil"/>
          <w:between w:val="nil"/>
        </w:pBdr>
        <w:spacing w:after="0" w:line="276" w:lineRule="auto"/>
        <w:jc w:val="both"/>
        <w:rPr>
          <w:rFonts w:ascii="Arial" w:hAnsi="Arial" w:cs="Arial"/>
          <w:sz w:val="20"/>
          <w:szCs w:val="20"/>
        </w:rPr>
      </w:pPr>
      <w:r w:rsidRPr="00F93FE1">
        <w:rPr>
          <w:rFonts w:ascii="Arial" w:hAnsi="Arial" w:cs="Arial"/>
          <w:sz w:val="20"/>
          <w:szCs w:val="20"/>
        </w:rPr>
        <w:t xml:space="preserve">Frente al tema de la relación con la tierra el 86% de los productores cuenta con la propiedad sobre los predios y 14% restante, afirmaron que su relación es de posesión o tenencia. </w:t>
      </w:r>
    </w:p>
    <w:p w14:paraId="24170127" w14:textId="77777777" w:rsidR="009453E7" w:rsidRPr="00F93FE1" w:rsidRDefault="00AF64E2">
      <w:pPr>
        <w:pStyle w:val="Ttulo2"/>
        <w:numPr>
          <w:ilvl w:val="1"/>
          <w:numId w:val="9"/>
        </w:numPr>
        <w:rPr>
          <w:color w:val="auto"/>
          <w:sz w:val="20"/>
          <w:szCs w:val="20"/>
        </w:rPr>
      </w:pPr>
      <w:r w:rsidRPr="00F93FE1">
        <w:rPr>
          <w:color w:val="auto"/>
          <w:sz w:val="20"/>
          <w:szCs w:val="20"/>
        </w:rPr>
        <w:t>Organización, Grupo Asociativo o Comunitario Fortalecido</w:t>
      </w:r>
    </w:p>
    <w:p w14:paraId="21940B90" w14:textId="66EAEF17" w:rsidR="00AE4F40" w:rsidRPr="00F93FE1" w:rsidRDefault="00AF64E2" w:rsidP="007A03E2">
      <w:pPr>
        <w:numPr>
          <w:ilvl w:val="0"/>
          <w:numId w:val="11"/>
        </w:numPr>
        <w:pBdr>
          <w:top w:val="nil"/>
          <w:left w:val="nil"/>
          <w:bottom w:val="nil"/>
          <w:right w:val="nil"/>
          <w:between w:val="nil"/>
        </w:pBdr>
        <w:spacing w:after="0" w:line="276" w:lineRule="auto"/>
        <w:ind w:left="709"/>
        <w:jc w:val="both"/>
        <w:rPr>
          <w:rFonts w:ascii="Arial" w:hAnsi="Arial" w:cs="Arial"/>
          <w:sz w:val="20"/>
          <w:szCs w:val="20"/>
        </w:rPr>
      </w:pPr>
      <w:r w:rsidRPr="00F93FE1">
        <w:rPr>
          <w:rFonts w:ascii="Arial" w:eastAsia="Arial" w:hAnsi="Arial" w:cs="Arial"/>
          <w:sz w:val="20"/>
          <w:szCs w:val="20"/>
        </w:rPr>
        <w:t xml:space="preserve">Nombre: </w:t>
      </w:r>
      <w:r w:rsidR="00AE4F40" w:rsidRPr="00F93FE1">
        <w:rPr>
          <w:rFonts w:ascii="Arial" w:eastAsia="Arial" w:hAnsi="Arial" w:cs="Arial"/>
          <w:sz w:val="20"/>
          <w:szCs w:val="20"/>
        </w:rPr>
        <w:t>asociacion de productores orgánicos del municipio de Dibulla</w:t>
      </w:r>
      <w:r w:rsidR="00371D6B" w:rsidRPr="00F93FE1">
        <w:rPr>
          <w:rFonts w:ascii="Arial" w:eastAsia="Arial" w:hAnsi="Arial" w:cs="Arial"/>
          <w:sz w:val="20"/>
          <w:szCs w:val="20"/>
        </w:rPr>
        <w:t>- APOMD</w:t>
      </w:r>
    </w:p>
    <w:p w14:paraId="478C5759" w14:textId="77777777" w:rsidR="009453E7" w:rsidRPr="00F93FE1" w:rsidRDefault="00AF64E2" w:rsidP="007A03E2">
      <w:pPr>
        <w:numPr>
          <w:ilvl w:val="0"/>
          <w:numId w:val="11"/>
        </w:numPr>
        <w:pBdr>
          <w:top w:val="nil"/>
          <w:left w:val="nil"/>
          <w:bottom w:val="nil"/>
          <w:right w:val="nil"/>
          <w:between w:val="nil"/>
        </w:pBdr>
        <w:spacing w:after="0" w:line="276" w:lineRule="auto"/>
        <w:ind w:left="709"/>
        <w:jc w:val="both"/>
        <w:rPr>
          <w:rFonts w:ascii="Arial" w:hAnsi="Arial" w:cs="Arial"/>
          <w:sz w:val="20"/>
          <w:szCs w:val="20"/>
        </w:rPr>
      </w:pPr>
      <w:r w:rsidRPr="00F93FE1">
        <w:rPr>
          <w:rFonts w:ascii="Arial" w:eastAsia="Arial" w:hAnsi="Arial" w:cs="Arial"/>
          <w:sz w:val="20"/>
          <w:szCs w:val="20"/>
        </w:rPr>
        <w:t>Nit:</w:t>
      </w:r>
      <w:r w:rsidR="00844A67" w:rsidRPr="00F93FE1">
        <w:rPr>
          <w:rFonts w:ascii="Arial" w:eastAsia="Arial" w:hAnsi="Arial" w:cs="Arial"/>
          <w:sz w:val="20"/>
          <w:szCs w:val="20"/>
        </w:rPr>
        <w:t xml:space="preserve"> 825003189-1</w:t>
      </w:r>
    </w:p>
    <w:p w14:paraId="6DFFC879" w14:textId="77777777" w:rsidR="007D7A1B" w:rsidRPr="00F93FE1" w:rsidRDefault="00AF64E2">
      <w:pPr>
        <w:numPr>
          <w:ilvl w:val="0"/>
          <w:numId w:val="11"/>
        </w:numPr>
        <w:pBdr>
          <w:top w:val="nil"/>
          <w:left w:val="nil"/>
          <w:bottom w:val="nil"/>
          <w:right w:val="nil"/>
          <w:between w:val="nil"/>
        </w:pBdr>
        <w:spacing w:after="0" w:line="276" w:lineRule="auto"/>
        <w:ind w:left="709"/>
        <w:jc w:val="both"/>
        <w:rPr>
          <w:rFonts w:ascii="Arial" w:hAnsi="Arial" w:cs="Arial"/>
          <w:sz w:val="20"/>
          <w:szCs w:val="20"/>
        </w:rPr>
      </w:pPr>
      <w:r w:rsidRPr="00F93FE1">
        <w:rPr>
          <w:rFonts w:ascii="Arial" w:eastAsia="Arial" w:hAnsi="Arial" w:cs="Arial"/>
          <w:sz w:val="20"/>
          <w:szCs w:val="20"/>
        </w:rPr>
        <w:t xml:space="preserve">Descripción: </w:t>
      </w:r>
      <w:r w:rsidR="007D7A1B" w:rsidRPr="00F93FE1">
        <w:rPr>
          <w:rFonts w:ascii="Arial" w:eastAsia="Arial" w:hAnsi="Arial" w:cs="Arial"/>
          <w:sz w:val="20"/>
          <w:szCs w:val="20"/>
        </w:rPr>
        <w:t xml:space="preserve"> </w:t>
      </w:r>
      <w:r w:rsidR="007D7A1B" w:rsidRPr="00F93FE1">
        <w:rPr>
          <w:rFonts w:ascii="Arial" w:hAnsi="Arial" w:cs="Arial"/>
          <w:sz w:val="20"/>
          <w:szCs w:val="20"/>
        </w:rPr>
        <w:t>Es una organización sin ánimo de lucro, creada en el año 2003, conformada por cultivadores de cacao del municipio de Dibulla (La Guajira), encargados de llevar a cabo el proceso integral del grano de cacao hasta su transformación final. La mayoría de los cultivos de cacao están sembrados en Sistemas Agroforestales (SAF</w:t>
      </w:r>
    </w:p>
    <w:p w14:paraId="08BAAD51" w14:textId="77777777" w:rsidR="007D7A1B" w:rsidRPr="00F93FE1" w:rsidRDefault="007D7A1B">
      <w:pPr>
        <w:numPr>
          <w:ilvl w:val="0"/>
          <w:numId w:val="11"/>
        </w:numPr>
        <w:pBdr>
          <w:top w:val="nil"/>
          <w:left w:val="nil"/>
          <w:bottom w:val="nil"/>
          <w:right w:val="nil"/>
          <w:between w:val="nil"/>
        </w:pBdr>
        <w:spacing w:after="0" w:line="276" w:lineRule="auto"/>
        <w:ind w:left="709"/>
        <w:jc w:val="both"/>
        <w:rPr>
          <w:rFonts w:ascii="Arial" w:hAnsi="Arial" w:cs="Arial"/>
          <w:sz w:val="20"/>
          <w:szCs w:val="20"/>
        </w:rPr>
      </w:pPr>
      <w:r w:rsidRPr="00F93FE1">
        <w:rPr>
          <w:rFonts w:ascii="Arial" w:hAnsi="Arial" w:cs="Arial"/>
          <w:sz w:val="20"/>
          <w:szCs w:val="20"/>
        </w:rPr>
        <w:t>La organización presenta una producción anual de 80 toneladas, de las cuales 75 se destinan a la comercialización en cacao seco, con la Compañía Nacional de Chocolates (CNCH) y con los 5 restantes se elabora chocolate en barra, el cual se comercializa en el mercado local y en 3 puntos de ventas ubicados en el corregimiento Palomino del mismo municipio.</w:t>
      </w:r>
    </w:p>
    <w:p w14:paraId="7C97AA81" w14:textId="77777777" w:rsidR="009453E7" w:rsidRPr="00F93FE1" w:rsidRDefault="00AF64E2">
      <w:pPr>
        <w:numPr>
          <w:ilvl w:val="0"/>
          <w:numId w:val="11"/>
        </w:numPr>
        <w:pBdr>
          <w:top w:val="nil"/>
          <w:left w:val="nil"/>
          <w:bottom w:val="nil"/>
          <w:right w:val="nil"/>
          <w:between w:val="nil"/>
        </w:pBdr>
        <w:spacing w:after="0" w:line="276" w:lineRule="auto"/>
        <w:ind w:left="709"/>
        <w:jc w:val="both"/>
        <w:rPr>
          <w:rFonts w:ascii="Arial" w:hAnsi="Arial" w:cs="Arial"/>
          <w:sz w:val="20"/>
          <w:szCs w:val="20"/>
        </w:rPr>
      </w:pPr>
      <w:r w:rsidRPr="00F93FE1">
        <w:rPr>
          <w:rFonts w:ascii="Arial" w:eastAsia="Arial" w:hAnsi="Arial" w:cs="Arial"/>
          <w:sz w:val="20"/>
          <w:szCs w:val="20"/>
        </w:rPr>
        <w:t xml:space="preserve"> </w:t>
      </w:r>
    </w:p>
    <w:p w14:paraId="61750BE6" w14:textId="77777777" w:rsidR="009453E7" w:rsidRPr="00F93FE1" w:rsidRDefault="00AF64E2">
      <w:pPr>
        <w:pStyle w:val="Ttulo1"/>
        <w:numPr>
          <w:ilvl w:val="0"/>
          <w:numId w:val="9"/>
        </w:numPr>
        <w:rPr>
          <w:rFonts w:ascii="Arial" w:hAnsi="Arial" w:cs="Arial"/>
          <w:color w:val="auto"/>
          <w:sz w:val="20"/>
          <w:szCs w:val="20"/>
        </w:rPr>
      </w:pPr>
      <w:r w:rsidRPr="00F93FE1">
        <w:rPr>
          <w:rFonts w:ascii="Arial" w:hAnsi="Arial" w:cs="Arial"/>
          <w:color w:val="auto"/>
          <w:sz w:val="20"/>
          <w:szCs w:val="20"/>
        </w:rPr>
        <w:t>LOCALIZACIÓN DEL PROYECTO</w:t>
      </w:r>
    </w:p>
    <w:p w14:paraId="62566C44" w14:textId="77777777" w:rsidR="009453E7" w:rsidRPr="00F93FE1" w:rsidRDefault="009453E7">
      <w:pPr>
        <w:keepNext/>
        <w:spacing w:after="0" w:line="276" w:lineRule="auto"/>
        <w:jc w:val="both"/>
        <w:rPr>
          <w:rFonts w:ascii="Arial" w:eastAsia="Arial" w:hAnsi="Arial" w:cs="Arial"/>
          <w:b/>
          <w:sz w:val="20"/>
          <w:szCs w:val="20"/>
        </w:rPr>
      </w:pPr>
    </w:p>
    <w:p w14:paraId="28845441" w14:textId="77777777" w:rsidR="009453E7" w:rsidRPr="00F93FE1" w:rsidRDefault="008E1A25" w:rsidP="008E1A25">
      <w:pPr>
        <w:pBdr>
          <w:top w:val="nil"/>
          <w:left w:val="nil"/>
          <w:bottom w:val="nil"/>
          <w:right w:val="nil"/>
          <w:between w:val="nil"/>
        </w:pBdr>
        <w:spacing w:after="0" w:line="276" w:lineRule="auto"/>
        <w:jc w:val="both"/>
        <w:rPr>
          <w:rFonts w:ascii="Arial" w:eastAsia="Arial" w:hAnsi="Arial" w:cs="Arial"/>
          <w:sz w:val="20"/>
          <w:szCs w:val="20"/>
        </w:rPr>
      </w:pPr>
      <w:bookmarkStart w:id="2" w:name="_30j0zll" w:colFirst="0" w:colLast="0"/>
      <w:bookmarkEnd w:id="2"/>
      <w:r w:rsidRPr="00F93FE1">
        <w:rPr>
          <w:rFonts w:ascii="Arial" w:hAnsi="Arial" w:cs="Arial"/>
          <w:sz w:val="20"/>
          <w:szCs w:val="20"/>
        </w:rPr>
        <w:t>La zona de influencia del proyecto donde se encuentran ubicados los predios de los beneficiarios corresponde a los corregimientos de Mingueo y Rio Ancho, en las veredas de Alto San Jorge, El Mamey, El Chorro, Santa Rita de Jerez, Santa Rita de la Sierra, Quebrada Andrea, San Salvador, Palma Seca, La Troja, El Cerro, Santa Teresa, Río Claro, La Montañita, Larga La Vida y El Diluvio</w:t>
      </w:r>
    </w:p>
    <w:p w14:paraId="77A11C80" w14:textId="77777777" w:rsidR="009453E7" w:rsidRPr="00F93FE1" w:rsidRDefault="00AF64E2" w:rsidP="000B0AAB">
      <w:pPr>
        <w:spacing w:after="0" w:line="276" w:lineRule="auto"/>
        <w:rPr>
          <w:rFonts w:ascii="Arial" w:eastAsia="Arial" w:hAnsi="Arial" w:cs="Arial"/>
          <w:i/>
          <w:sz w:val="20"/>
          <w:szCs w:val="20"/>
        </w:rPr>
      </w:pPr>
      <w:r w:rsidRPr="00F93FE1">
        <w:rPr>
          <w:rFonts w:ascii="Arial" w:hAnsi="Arial" w:cs="Arial"/>
          <w:sz w:val="20"/>
          <w:szCs w:val="20"/>
        </w:rPr>
        <w:br w:type="page"/>
      </w:r>
      <w:r w:rsidRPr="00F93FE1">
        <w:rPr>
          <w:rFonts w:ascii="Arial" w:eastAsia="Arial" w:hAnsi="Arial" w:cs="Arial"/>
          <w:i/>
          <w:sz w:val="20"/>
          <w:szCs w:val="20"/>
        </w:rPr>
        <w:lastRenderedPageBreak/>
        <w:t>Ilustración 1. Ubicación específica de la alternativa.</w:t>
      </w:r>
    </w:p>
    <w:p w14:paraId="7ACF4100" w14:textId="77777777" w:rsidR="009453E7" w:rsidRPr="00F93FE1" w:rsidRDefault="00AE4F40">
      <w:pPr>
        <w:spacing w:line="276" w:lineRule="auto"/>
        <w:jc w:val="center"/>
        <w:rPr>
          <w:rFonts w:ascii="Arial" w:eastAsia="Arial" w:hAnsi="Arial" w:cs="Arial"/>
          <w:sz w:val="20"/>
          <w:szCs w:val="20"/>
        </w:rPr>
      </w:pPr>
      <w:r w:rsidRPr="00F93FE1">
        <w:rPr>
          <w:rFonts w:ascii="Arial" w:hAnsi="Arial" w:cs="Arial"/>
          <w:noProof/>
          <w:sz w:val="20"/>
          <w:szCs w:val="20"/>
          <w:lang w:eastAsia="es-ES"/>
        </w:rPr>
        <w:drawing>
          <wp:inline distT="0" distB="0" distL="0" distR="0" wp14:anchorId="176E13BD" wp14:editId="74F805B6">
            <wp:extent cx="3962400" cy="5283200"/>
            <wp:effectExtent l="0" t="0" r="0" b="0"/>
            <wp:docPr id="194" name="Picture 194" descr="C:\Users\guillermo tejero\Downloads\044_LOCALIZACION.jpg"/>
            <wp:cNvGraphicFramePr/>
            <a:graphic xmlns:a="http://schemas.openxmlformats.org/drawingml/2006/main">
              <a:graphicData uri="http://schemas.openxmlformats.org/drawingml/2006/picture">
                <pic:pic xmlns:pic="http://schemas.openxmlformats.org/drawingml/2006/picture">
                  <pic:nvPicPr>
                    <pic:cNvPr id="194" name="Picture 194" descr="C:\Users\guillermo tejero\Downloads\044_LOCALIZACION.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5283200"/>
                    </a:xfrm>
                    <a:prstGeom prst="rect">
                      <a:avLst/>
                    </a:prstGeom>
                    <a:noFill/>
                    <a:ln>
                      <a:noFill/>
                    </a:ln>
                  </pic:spPr>
                </pic:pic>
              </a:graphicData>
            </a:graphic>
          </wp:inline>
        </w:drawing>
      </w:r>
    </w:p>
    <w:p w14:paraId="7BFD896B" w14:textId="77777777" w:rsidR="009453E7" w:rsidRPr="00F93FE1" w:rsidRDefault="00AF64E2">
      <w:pPr>
        <w:spacing w:line="276" w:lineRule="auto"/>
        <w:jc w:val="center"/>
        <w:rPr>
          <w:rFonts w:ascii="Arial" w:eastAsia="Arial" w:hAnsi="Arial" w:cs="Arial"/>
          <w:sz w:val="20"/>
          <w:szCs w:val="20"/>
        </w:rPr>
      </w:pPr>
      <w:r w:rsidRPr="00F93FE1">
        <w:rPr>
          <w:rFonts w:ascii="Arial" w:eastAsia="Arial" w:hAnsi="Arial" w:cs="Arial"/>
          <w:sz w:val="20"/>
          <w:szCs w:val="20"/>
        </w:rPr>
        <w:t>Fuente Elaboración propia, ART, 2019</w:t>
      </w:r>
    </w:p>
    <w:p w14:paraId="6E6481D8" w14:textId="77777777" w:rsidR="009453E7" w:rsidRPr="00F93FE1" w:rsidRDefault="009453E7">
      <w:pPr>
        <w:keepNext/>
        <w:spacing w:after="0" w:line="276" w:lineRule="auto"/>
        <w:jc w:val="both"/>
        <w:rPr>
          <w:rFonts w:ascii="Arial" w:eastAsia="Arial" w:hAnsi="Arial" w:cs="Arial"/>
          <w:sz w:val="20"/>
          <w:szCs w:val="20"/>
        </w:rPr>
      </w:pPr>
    </w:p>
    <w:p w14:paraId="5468ED6B" w14:textId="6773D957" w:rsidR="009453E7" w:rsidRDefault="00AF64E2">
      <w:pPr>
        <w:keepNext/>
        <w:spacing w:after="0" w:line="276" w:lineRule="auto"/>
        <w:jc w:val="both"/>
        <w:rPr>
          <w:rFonts w:ascii="Arial" w:eastAsia="Arial" w:hAnsi="Arial" w:cs="Arial"/>
          <w:sz w:val="20"/>
          <w:szCs w:val="20"/>
        </w:rPr>
      </w:pPr>
      <w:r w:rsidRPr="00F93FE1">
        <w:rPr>
          <w:rFonts w:ascii="Arial" w:eastAsia="Arial" w:hAnsi="Arial" w:cs="Arial"/>
          <w:sz w:val="20"/>
          <w:szCs w:val="20"/>
        </w:rPr>
        <w:t>En la siguiente tabla se expone la descripción de la zona en relación con los requerimientos de la línea productiva.</w:t>
      </w:r>
    </w:p>
    <w:p w14:paraId="240A0CB1" w14:textId="3095A1FE" w:rsidR="001270B0" w:rsidRDefault="001270B0">
      <w:pPr>
        <w:keepNext/>
        <w:spacing w:after="0" w:line="276" w:lineRule="auto"/>
        <w:jc w:val="both"/>
        <w:rPr>
          <w:rFonts w:ascii="Arial" w:eastAsia="Arial" w:hAnsi="Arial" w:cs="Arial"/>
          <w:sz w:val="20"/>
          <w:szCs w:val="20"/>
        </w:rPr>
      </w:pPr>
    </w:p>
    <w:p w14:paraId="58690C1E" w14:textId="77777777" w:rsidR="009453E7" w:rsidRPr="00F93FE1" w:rsidRDefault="00AF64E2">
      <w:pPr>
        <w:keepNext/>
        <w:pBdr>
          <w:top w:val="nil"/>
          <w:left w:val="nil"/>
          <w:bottom w:val="nil"/>
          <w:right w:val="nil"/>
          <w:between w:val="nil"/>
        </w:pBdr>
        <w:spacing w:after="200" w:line="240" w:lineRule="auto"/>
        <w:jc w:val="center"/>
        <w:rPr>
          <w:rFonts w:ascii="Arial" w:eastAsia="Arial" w:hAnsi="Arial" w:cs="Arial"/>
          <w:b/>
          <w:i/>
          <w:sz w:val="20"/>
          <w:szCs w:val="20"/>
        </w:rPr>
      </w:pPr>
      <w:r w:rsidRPr="00F93FE1">
        <w:rPr>
          <w:rFonts w:ascii="Arial" w:eastAsia="Arial" w:hAnsi="Arial" w:cs="Arial"/>
          <w:i/>
          <w:sz w:val="20"/>
          <w:szCs w:val="20"/>
        </w:rPr>
        <w:t>Tabla 1. Zona del proyecto y Requisitos cultivo de cacao</w:t>
      </w:r>
    </w:p>
    <w:tbl>
      <w:tblPr>
        <w:tblStyle w:val="a2"/>
        <w:tblW w:w="932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866"/>
        <w:gridCol w:w="1925"/>
        <w:gridCol w:w="3554"/>
        <w:gridCol w:w="2977"/>
      </w:tblGrid>
      <w:tr w:rsidR="009453E7" w:rsidRPr="00F93FE1" w14:paraId="0A98C0E2" w14:textId="77777777" w:rsidTr="009453E7">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5102CA77" w14:textId="77777777" w:rsidR="009453E7" w:rsidRPr="00F93FE1" w:rsidRDefault="00AF64E2">
            <w:pPr>
              <w:spacing w:after="0" w:line="276" w:lineRule="auto"/>
              <w:jc w:val="center"/>
              <w:rPr>
                <w:rFonts w:ascii="Arial" w:eastAsia="Arial" w:hAnsi="Arial" w:cs="Arial"/>
                <w:color w:val="auto"/>
                <w:sz w:val="20"/>
                <w:szCs w:val="20"/>
              </w:rPr>
            </w:pPr>
            <w:r w:rsidRPr="00F93FE1">
              <w:rPr>
                <w:rFonts w:ascii="Arial" w:eastAsia="Arial" w:hAnsi="Arial" w:cs="Arial"/>
                <w:color w:val="auto"/>
                <w:sz w:val="20"/>
                <w:szCs w:val="20"/>
              </w:rPr>
              <w:t>CARACTERÍSTICA</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731E22D3" w14:textId="77777777" w:rsidR="009453E7" w:rsidRPr="00F93FE1" w:rsidRDefault="00AF64E2">
            <w:pPr>
              <w:spacing w:after="0" w:line="276" w:lineRule="auto"/>
              <w:jc w:val="center"/>
              <w:rPr>
                <w:rFonts w:ascii="Arial" w:eastAsia="Arial" w:hAnsi="Arial" w:cs="Arial"/>
                <w:color w:val="auto"/>
                <w:sz w:val="20"/>
                <w:szCs w:val="20"/>
              </w:rPr>
            </w:pPr>
            <w:r w:rsidRPr="00F93FE1">
              <w:rPr>
                <w:rFonts w:ascii="Arial" w:eastAsia="Arial" w:hAnsi="Arial" w:cs="Arial"/>
                <w:color w:val="auto"/>
                <w:sz w:val="20"/>
                <w:szCs w:val="20"/>
              </w:rPr>
              <w:t>ZONA DEL PROYECTO</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62AF28F" w14:textId="77777777" w:rsidR="009453E7" w:rsidRPr="00F93FE1" w:rsidRDefault="00AF64E2">
            <w:pPr>
              <w:spacing w:after="0" w:line="276" w:lineRule="auto"/>
              <w:jc w:val="center"/>
              <w:rPr>
                <w:rFonts w:ascii="Arial" w:eastAsia="Arial" w:hAnsi="Arial" w:cs="Arial"/>
                <w:color w:val="auto"/>
                <w:sz w:val="20"/>
                <w:szCs w:val="20"/>
              </w:rPr>
            </w:pPr>
            <w:r w:rsidRPr="00F93FE1">
              <w:rPr>
                <w:rFonts w:ascii="Arial" w:eastAsia="Arial" w:hAnsi="Arial" w:cs="Arial"/>
                <w:color w:val="auto"/>
                <w:sz w:val="20"/>
                <w:szCs w:val="20"/>
              </w:rPr>
              <w:t>REQUERIDA PARA</w:t>
            </w:r>
          </w:p>
          <w:p w14:paraId="18A8462C" w14:textId="77777777" w:rsidR="009453E7" w:rsidRPr="00F93FE1" w:rsidRDefault="00AF64E2">
            <w:pPr>
              <w:spacing w:after="0" w:line="276" w:lineRule="auto"/>
              <w:jc w:val="center"/>
              <w:rPr>
                <w:rFonts w:ascii="Arial" w:eastAsia="Arial" w:hAnsi="Arial" w:cs="Arial"/>
                <w:color w:val="auto"/>
                <w:sz w:val="20"/>
                <w:szCs w:val="20"/>
              </w:rPr>
            </w:pPr>
            <w:r w:rsidRPr="00F93FE1">
              <w:rPr>
                <w:rFonts w:ascii="Arial" w:eastAsia="Arial" w:hAnsi="Arial" w:cs="Arial"/>
                <w:color w:val="auto"/>
                <w:sz w:val="20"/>
                <w:szCs w:val="20"/>
              </w:rPr>
              <w:t>CULTIVO DE CACAO</w:t>
            </w:r>
            <w:r w:rsidRPr="00F93FE1">
              <w:rPr>
                <w:rFonts w:ascii="Arial" w:eastAsia="Arial" w:hAnsi="Arial" w:cs="Arial"/>
                <w:color w:val="auto"/>
                <w:sz w:val="20"/>
                <w:szCs w:val="20"/>
                <w:vertAlign w:val="superscript"/>
              </w:rPr>
              <w:footnoteReference w:id="1"/>
            </w:r>
          </w:p>
        </w:tc>
      </w:tr>
      <w:tr w:rsidR="009453E7" w:rsidRPr="00F93FE1" w14:paraId="43957B90" w14:textId="77777777" w:rsidTr="009453E7">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212C48BD" w14:textId="77777777" w:rsidR="009453E7" w:rsidRPr="00F93FE1" w:rsidRDefault="00AF64E2">
            <w:pPr>
              <w:spacing w:after="0" w:line="276" w:lineRule="auto"/>
              <w:jc w:val="center"/>
              <w:rPr>
                <w:rFonts w:ascii="Arial" w:eastAsia="Arial" w:hAnsi="Arial" w:cs="Arial"/>
                <w:sz w:val="20"/>
                <w:szCs w:val="20"/>
              </w:rPr>
            </w:pPr>
            <w:r w:rsidRPr="00F93FE1">
              <w:rPr>
                <w:rFonts w:ascii="Arial" w:eastAsia="Arial" w:hAnsi="Arial" w:cs="Arial"/>
                <w:sz w:val="20"/>
                <w:szCs w:val="20"/>
              </w:rPr>
              <w:lastRenderedPageBreak/>
              <w:t>Topografía</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3AEF3BB3" w14:textId="558AE308"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 xml:space="preserve">Los terrenos de los predios en </w:t>
            </w:r>
            <w:r w:rsidR="006A625F" w:rsidRPr="00F93FE1">
              <w:rPr>
                <w:rFonts w:ascii="Arial" w:eastAsia="Arial" w:hAnsi="Arial" w:cs="Arial"/>
                <w:sz w:val="20"/>
                <w:szCs w:val="20"/>
              </w:rPr>
              <w:t xml:space="preserve">los corregimiento de </w:t>
            </w:r>
            <w:r w:rsidR="00371D6B" w:rsidRPr="00F93FE1">
              <w:rPr>
                <w:rFonts w:ascii="Arial" w:eastAsia="Arial" w:hAnsi="Arial" w:cs="Arial"/>
                <w:sz w:val="20"/>
                <w:szCs w:val="20"/>
              </w:rPr>
              <w:t>P</w:t>
            </w:r>
            <w:r w:rsidR="006A625F" w:rsidRPr="00F93FE1">
              <w:rPr>
                <w:rFonts w:ascii="Arial" w:eastAsia="Arial" w:hAnsi="Arial" w:cs="Arial"/>
                <w:sz w:val="20"/>
                <w:szCs w:val="20"/>
              </w:rPr>
              <w:t xml:space="preserve">alomino, </w:t>
            </w:r>
            <w:r w:rsidR="00371D6B" w:rsidRPr="00F93FE1">
              <w:rPr>
                <w:rFonts w:ascii="Arial" w:eastAsia="Arial" w:hAnsi="Arial" w:cs="Arial"/>
                <w:sz w:val="20"/>
                <w:szCs w:val="20"/>
              </w:rPr>
              <w:t>Ri</w:t>
            </w:r>
            <w:r w:rsidR="006A625F" w:rsidRPr="00F93FE1">
              <w:rPr>
                <w:rFonts w:ascii="Arial" w:eastAsia="Arial" w:hAnsi="Arial" w:cs="Arial"/>
                <w:sz w:val="20"/>
                <w:szCs w:val="20"/>
              </w:rPr>
              <w:t>o ancho , Mingueo y poseen topografía quebrada y semi quebrada</w:t>
            </w:r>
            <w:r w:rsidRPr="00F93FE1">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06D20EFC"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El cacao se desarrolla bien en terrenos planos, ondulados y con pendientes inferior a 45 grados.</w:t>
            </w:r>
          </w:p>
        </w:tc>
      </w:tr>
      <w:tr w:rsidR="009453E7" w:rsidRPr="00F93FE1" w14:paraId="2485D59F" w14:textId="77777777" w:rsidTr="009453E7">
        <w:trPr>
          <w:trHeight w:val="206"/>
        </w:trPr>
        <w:tc>
          <w:tcPr>
            <w:cnfStyle w:val="001000000000" w:firstRow="0" w:lastRow="0" w:firstColumn="1" w:lastColumn="0" w:oddVBand="0" w:evenVBand="0" w:oddHBand="0" w:evenHBand="0" w:firstRowFirstColumn="0" w:firstRowLastColumn="0" w:lastRowFirstColumn="0" w:lastRowLastColumn="0"/>
            <w:tcW w:w="2791" w:type="dxa"/>
            <w:gridSpan w:val="2"/>
            <w:tcBorders>
              <w:top w:val="single" w:sz="4" w:space="0" w:color="000000"/>
              <w:left w:val="single" w:sz="4" w:space="0" w:color="000000"/>
              <w:bottom w:val="single" w:sz="4" w:space="0" w:color="000000"/>
              <w:right w:val="single" w:sz="4" w:space="0" w:color="000000"/>
            </w:tcBorders>
            <w:vAlign w:val="center"/>
          </w:tcPr>
          <w:p w14:paraId="58B22EFC"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Rango de Altitud</w:t>
            </w:r>
          </w:p>
        </w:tc>
        <w:tc>
          <w:tcPr>
            <w:cnfStyle w:val="000010000000" w:firstRow="0" w:lastRow="0" w:firstColumn="0" w:lastColumn="0" w:oddVBand="1" w:evenVBand="0" w:oddHBand="0" w:evenHBand="0" w:firstRowFirstColumn="0" w:firstRowLastColumn="0" w:lastRowFirstColumn="0" w:lastRowLastColumn="0"/>
            <w:tcW w:w="3554" w:type="dxa"/>
            <w:tcBorders>
              <w:top w:val="single" w:sz="4" w:space="0" w:color="000000"/>
              <w:left w:val="single" w:sz="4" w:space="0" w:color="000000"/>
              <w:bottom w:val="single" w:sz="4" w:space="0" w:color="000000"/>
              <w:right w:val="single" w:sz="4" w:space="0" w:color="000000"/>
            </w:tcBorders>
            <w:vAlign w:val="center"/>
          </w:tcPr>
          <w:p w14:paraId="46C1540F" w14:textId="62B8E4BA" w:rsidR="009453E7" w:rsidRPr="00F93FE1" w:rsidRDefault="006A625F">
            <w:pPr>
              <w:spacing w:after="0" w:line="276" w:lineRule="auto"/>
              <w:rPr>
                <w:rFonts w:ascii="Arial" w:eastAsia="Arial" w:hAnsi="Arial" w:cs="Arial"/>
                <w:sz w:val="20"/>
                <w:szCs w:val="20"/>
              </w:rPr>
            </w:pPr>
            <w:r w:rsidRPr="00F93FE1">
              <w:rPr>
                <w:rFonts w:ascii="Arial" w:eastAsia="Arial" w:hAnsi="Arial" w:cs="Arial"/>
                <w:sz w:val="20"/>
                <w:szCs w:val="20"/>
              </w:rPr>
              <w:t>0</w:t>
            </w:r>
            <w:r w:rsidR="00AF64E2" w:rsidRPr="00F93FE1">
              <w:rPr>
                <w:rFonts w:ascii="Arial" w:eastAsia="Arial" w:hAnsi="Arial" w:cs="Arial"/>
                <w:sz w:val="20"/>
                <w:szCs w:val="20"/>
              </w:rPr>
              <w:t xml:space="preserve">00- </w:t>
            </w:r>
            <w:r w:rsidRPr="00F93FE1">
              <w:rPr>
                <w:rFonts w:ascii="Arial" w:eastAsia="Arial" w:hAnsi="Arial" w:cs="Arial"/>
                <w:sz w:val="20"/>
                <w:szCs w:val="20"/>
              </w:rPr>
              <w:t>9</w:t>
            </w:r>
            <w:r w:rsidR="00AF64E2" w:rsidRPr="00F93FE1">
              <w:rPr>
                <w:rFonts w:ascii="Arial" w:eastAsia="Arial" w:hAnsi="Arial" w:cs="Arial"/>
                <w:sz w:val="20"/>
                <w:szCs w:val="20"/>
              </w:rPr>
              <w:t>00 msnm</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01C2AD7A"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0 – 1.200 m.s.n.m.</w:t>
            </w:r>
          </w:p>
        </w:tc>
      </w:tr>
      <w:tr w:rsidR="009453E7" w:rsidRPr="00F93FE1" w14:paraId="29918D0E" w14:textId="77777777" w:rsidTr="009453E7">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3D61065D" w14:textId="77777777" w:rsidR="009453E7" w:rsidRPr="00F93FE1" w:rsidRDefault="009453E7">
            <w:pPr>
              <w:spacing w:after="0" w:line="276" w:lineRule="auto"/>
              <w:rPr>
                <w:rFonts w:ascii="Arial" w:eastAsia="Arial" w:hAnsi="Arial" w:cs="Arial"/>
                <w:sz w:val="20"/>
                <w:szCs w:val="20"/>
              </w:rPr>
            </w:pPr>
          </w:p>
          <w:p w14:paraId="4E3DE0D8" w14:textId="77777777" w:rsidR="009453E7" w:rsidRPr="00F93FE1" w:rsidRDefault="009453E7">
            <w:pPr>
              <w:spacing w:after="0" w:line="276" w:lineRule="auto"/>
              <w:rPr>
                <w:rFonts w:ascii="Arial" w:eastAsia="Arial" w:hAnsi="Arial" w:cs="Arial"/>
                <w:sz w:val="20"/>
                <w:szCs w:val="20"/>
              </w:rPr>
            </w:pPr>
          </w:p>
          <w:p w14:paraId="36E7AE1D" w14:textId="77777777" w:rsidR="009453E7" w:rsidRPr="00F93FE1" w:rsidRDefault="009453E7">
            <w:pPr>
              <w:spacing w:after="0" w:line="276" w:lineRule="auto"/>
              <w:rPr>
                <w:rFonts w:ascii="Arial" w:eastAsia="Arial" w:hAnsi="Arial" w:cs="Arial"/>
                <w:sz w:val="20"/>
                <w:szCs w:val="20"/>
              </w:rPr>
            </w:pPr>
          </w:p>
          <w:p w14:paraId="710F5ABC" w14:textId="77777777" w:rsidR="009453E7" w:rsidRPr="00F93FE1" w:rsidRDefault="009453E7">
            <w:pPr>
              <w:spacing w:after="0" w:line="276" w:lineRule="auto"/>
              <w:rPr>
                <w:rFonts w:ascii="Arial" w:eastAsia="Arial" w:hAnsi="Arial" w:cs="Arial"/>
                <w:sz w:val="20"/>
                <w:szCs w:val="20"/>
              </w:rPr>
            </w:pPr>
          </w:p>
          <w:p w14:paraId="7518D415" w14:textId="77777777" w:rsidR="009453E7" w:rsidRPr="00F93FE1" w:rsidRDefault="009453E7">
            <w:pPr>
              <w:spacing w:after="0" w:line="276" w:lineRule="auto"/>
              <w:rPr>
                <w:rFonts w:ascii="Arial" w:eastAsia="Arial" w:hAnsi="Arial" w:cs="Arial"/>
                <w:sz w:val="20"/>
                <w:szCs w:val="20"/>
              </w:rPr>
            </w:pPr>
          </w:p>
          <w:p w14:paraId="548D1826" w14:textId="77777777" w:rsidR="009453E7" w:rsidRPr="00F93FE1" w:rsidRDefault="009453E7">
            <w:pPr>
              <w:spacing w:after="0" w:line="276" w:lineRule="auto"/>
              <w:rPr>
                <w:rFonts w:ascii="Arial" w:eastAsia="Arial" w:hAnsi="Arial" w:cs="Arial"/>
                <w:sz w:val="20"/>
                <w:szCs w:val="20"/>
              </w:rPr>
            </w:pPr>
          </w:p>
          <w:p w14:paraId="43E440A6" w14:textId="77777777" w:rsidR="009453E7" w:rsidRPr="00F93FE1" w:rsidRDefault="009453E7">
            <w:pPr>
              <w:spacing w:after="0" w:line="276" w:lineRule="auto"/>
              <w:rPr>
                <w:rFonts w:ascii="Arial" w:eastAsia="Arial" w:hAnsi="Arial" w:cs="Arial"/>
                <w:sz w:val="20"/>
                <w:szCs w:val="20"/>
              </w:rPr>
            </w:pPr>
          </w:p>
          <w:p w14:paraId="2690E7CA" w14:textId="77777777" w:rsidR="009453E7" w:rsidRPr="00F93FE1" w:rsidRDefault="009453E7">
            <w:pPr>
              <w:spacing w:after="0" w:line="276" w:lineRule="auto"/>
              <w:rPr>
                <w:rFonts w:ascii="Arial" w:eastAsia="Arial" w:hAnsi="Arial" w:cs="Arial"/>
                <w:sz w:val="20"/>
                <w:szCs w:val="20"/>
              </w:rPr>
            </w:pPr>
          </w:p>
          <w:p w14:paraId="2018EECD"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Clima</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778DEDB6"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Temperatura</w:t>
            </w:r>
          </w:p>
        </w:tc>
        <w:tc>
          <w:tcPr>
            <w:tcW w:w="3554" w:type="dxa"/>
            <w:tcBorders>
              <w:top w:val="single" w:sz="4" w:space="0" w:color="000000"/>
              <w:left w:val="single" w:sz="4" w:space="0" w:color="000000"/>
              <w:bottom w:val="single" w:sz="4" w:space="0" w:color="000000"/>
              <w:right w:val="single" w:sz="4" w:space="0" w:color="000000"/>
            </w:tcBorders>
            <w:vAlign w:val="center"/>
          </w:tcPr>
          <w:p w14:paraId="1AE544A6" w14:textId="3A7F777A" w:rsidR="009453E7" w:rsidRPr="00F93FE1" w:rsidRDefault="00AF64E2">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Media multianual 2</w:t>
            </w:r>
            <w:r w:rsidR="006A625F" w:rsidRPr="00F93FE1">
              <w:rPr>
                <w:rFonts w:ascii="Arial" w:eastAsia="Arial" w:hAnsi="Arial" w:cs="Arial"/>
                <w:sz w:val="20"/>
                <w:szCs w:val="20"/>
              </w:rPr>
              <w:t>8</w:t>
            </w:r>
            <w:r w:rsidRPr="00F93FE1">
              <w:rPr>
                <w:rFonts w:ascii="Arial" w:eastAsia="Arial" w:hAnsi="Arial" w:cs="Arial"/>
                <w:sz w:val="20"/>
                <w:szCs w:val="20"/>
              </w:rPr>
              <w:t>ºC</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68874C93"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24ºC - 30ºC</w:t>
            </w:r>
          </w:p>
        </w:tc>
      </w:tr>
      <w:tr w:rsidR="009453E7" w:rsidRPr="00F93FE1" w14:paraId="4A616DC8" w14:textId="77777777" w:rsidTr="009453E7">
        <w:trPr>
          <w:trHeight w:val="551"/>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4FDD09E8"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6DD1EF7B"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Precipitación</w:t>
            </w:r>
          </w:p>
        </w:tc>
        <w:tc>
          <w:tcPr>
            <w:tcW w:w="3554" w:type="dxa"/>
            <w:tcBorders>
              <w:top w:val="single" w:sz="4" w:space="0" w:color="000000"/>
              <w:left w:val="single" w:sz="4" w:space="0" w:color="000000"/>
              <w:bottom w:val="single" w:sz="4" w:space="0" w:color="000000"/>
              <w:right w:val="single" w:sz="4" w:space="0" w:color="000000"/>
            </w:tcBorders>
            <w:vAlign w:val="center"/>
          </w:tcPr>
          <w:p w14:paraId="29DD3899" w14:textId="29DD296D" w:rsidR="009453E7" w:rsidRPr="00F93FE1" w:rsidRDefault="00AF64E2">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1</w:t>
            </w:r>
            <w:r w:rsidR="00536399" w:rsidRPr="00F93FE1">
              <w:rPr>
                <w:rFonts w:ascii="Arial" w:eastAsia="Arial" w:hAnsi="Arial" w:cs="Arial"/>
                <w:sz w:val="20"/>
                <w:szCs w:val="20"/>
              </w:rPr>
              <w:t>8</w:t>
            </w:r>
            <w:r w:rsidRPr="00F93FE1">
              <w:rPr>
                <w:rFonts w:ascii="Arial" w:eastAsia="Arial" w:hAnsi="Arial" w:cs="Arial"/>
                <w:sz w:val="20"/>
                <w:szCs w:val="20"/>
              </w:rPr>
              <w:t>00 mm de precipitación media efectiva.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6D10340" w14:textId="77777777" w:rsidR="009453E7" w:rsidRPr="00F93FE1" w:rsidRDefault="009453E7">
            <w:pPr>
              <w:spacing w:after="0" w:line="276" w:lineRule="auto"/>
              <w:rPr>
                <w:rFonts w:ascii="Arial" w:eastAsia="Arial" w:hAnsi="Arial" w:cs="Arial"/>
                <w:sz w:val="20"/>
                <w:szCs w:val="20"/>
              </w:rPr>
            </w:pPr>
          </w:p>
          <w:p w14:paraId="3B767489"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1.500 – 2.500 mm</w:t>
            </w:r>
          </w:p>
        </w:tc>
      </w:tr>
      <w:tr w:rsidR="009453E7" w:rsidRPr="00F93FE1" w14:paraId="7BC07A57" w14:textId="77777777" w:rsidTr="009453E7">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16BD6C79"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7BF71720"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Lluvias</w:t>
            </w:r>
          </w:p>
        </w:tc>
        <w:tc>
          <w:tcPr>
            <w:tcW w:w="3554" w:type="dxa"/>
            <w:tcBorders>
              <w:top w:val="single" w:sz="4" w:space="0" w:color="000000"/>
              <w:left w:val="single" w:sz="4" w:space="0" w:color="000000"/>
              <w:bottom w:val="single" w:sz="4" w:space="0" w:color="000000"/>
              <w:right w:val="single" w:sz="4" w:space="0" w:color="000000"/>
            </w:tcBorders>
            <w:vAlign w:val="center"/>
          </w:tcPr>
          <w:p w14:paraId="54C9D9EB" w14:textId="5775E2D6" w:rsidR="009453E7" w:rsidRPr="00F93FE1" w:rsidRDefault="00536399" w:rsidP="006A625F">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Periodos secos Diciembre a Marzo. Periodo con lluvias de Abril  a Noviembre</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5EB9F74B" w14:textId="77777777" w:rsidR="009453E7" w:rsidRPr="00F93FE1" w:rsidRDefault="009453E7">
            <w:pPr>
              <w:spacing w:after="0" w:line="276" w:lineRule="auto"/>
              <w:rPr>
                <w:rFonts w:ascii="Arial" w:eastAsia="Arial" w:hAnsi="Arial" w:cs="Arial"/>
                <w:sz w:val="20"/>
                <w:szCs w:val="20"/>
              </w:rPr>
            </w:pPr>
          </w:p>
          <w:p w14:paraId="1F50D9CE"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Bien distribuida en el año (10 meses)</w:t>
            </w:r>
          </w:p>
        </w:tc>
      </w:tr>
      <w:tr w:rsidR="009453E7" w:rsidRPr="00F93FE1" w14:paraId="1830BC4E" w14:textId="77777777" w:rsidTr="009453E7">
        <w:trPr>
          <w:trHeight w:val="40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22258E3"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AB8CAEB"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Humedad Relativa</w:t>
            </w:r>
          </w:p>
        </w:tc>
        <w:tc>
          <w:tcPr>
            <w:tcW w:w="3554" w:type="dxa"/>
            <w:tcBorders>
              <w:top w:val="single" w:sz="4" w:space="0" w:color="000000"/>
              <w:left w:val="single" w:sz="4" w:space="0" w:color="000000"/>
              <w:bottom w:val="single" w:sz="4" w:space="0" w:color="000000"/>
              <w:right w:val="single" w:sz="4" w:space="0" w:color="000000"/>
            </w:tcBorders>
            <w:vAlign w:val="center"/>
          </w:tcPr>
          <w:p w14:paraId="3E4D53AA" w14:textId="77777777" w:rsidR="009453E7" w:rsidRPr="00F93FE1" w:rsidRDefault="00AF64E2">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80%</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378F86BC"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70% - 80%</w:t>
            </w:r>
          </w:p>
        </w:tc>
      </w:tr>
      <w:tr w:rsidR="009453E7" w:rsidRPr="00F93FE1" w14:paraId="7CF5E07F" w14:textId="77777777" w:rsidTr="009453E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20B4C64B"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5227E970"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Vientos</w:t>
            </w:r>
          </w:p>
        </w:tc>
        <w:tc>
          <w:tcPr>
            <w:tcW w:w="3554" w:type="dxa"/>
            <w:tcBorders>
              <w:top w:val="single" w:sz="4" w:space="0" w:color="000000"/>
              <w:left w:val="single" w:sz="4" w:space="0" w:color="000000"/>
              <w:bottom w:val="single" w:sz="4" w:space="0" w:color="000000"/>
              <w:right w:val="single" w:sz="4" w:space="0" w:color="000000"/>
            </w:tcBorders>
            <w:vAlign w:val="center"/>
          </w:tcPr>
          <w:p w14:paraId="60333E62" w14:textId="3FED83F6" w:rsidR="009453E7" w:rsidRPr="00F93FE1" w:rsidRDefault="00536399">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Moderados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8ED277F" w14:textId="77777777" w:rsidR="009453E7" w:rsidRPr="00F93FE1" w:rsidRDefault="009453E7">
            <w:pPr>
              <w:spacing w:after="0" w:line="276" w:lineRule="auto"/>
              <w:rPr>
                <w:rFonts w:ascii="Arial" w:eastAsia="Arial" w:hAnsi="Arial" w:cs="Arial"/>
                <w:sz w:val="20"/>
                <w:szCs w:val="20"/>
              </w:rPr>
            </w:pPr>
          </w:p>
          <w:p w14:paraId="2D10EA36"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De baja a Moderada</w:t>
            </w:r>
          </w:p>
        </w:tc>
      </w:tr>
      <w:tr w:rsidR="009453E7" w:rsidRPr="00F93FE1" w14:paraId="2573B618" w14:textId="77777777" w:rsidTr="009453E7">
        <w:trPr>
          <w:trHeight w:val="227"/>
        </w:trPr>
        <w:tc>
          <w:tcPr>
            <w:cnfStyle w:val="001000000000" w:firstRow="0" w:lastRow="0" w:firstColumn="1" w:lastColumn="0" w:oddVBand="0" w:evenVBand="0" w:oddHBand="0" w:evenHBand="0" w:firstRowFirstColumn="0" w:firstRowLastColumn="0" w:lastRowFirstColumn="0" w:lastRowLastColumn="0"/>
            <w:tcW w:w="866" w:type="dxa"/>
            <w:vMerge w:val="restart"/>
            <w:tcBorders>
              <w:top w:val="single" w:sz="4" w:space="0" w:color="000000"/>
              <w:left w:val="single" w:sz="4" w:space="0" w:color="000000"/>
              <w:bottom w:val="single" w:sz="4" w:space="0" w:color="000000"/>
              <w:right w:val="single" w:sz="4" w:space="0" w:color="000000"/>
            </w:tcBorders>
            <w:vAlign w:val="center"/>
          </w:tcPr>
          <w:p w14:paraId="4221890E" w14:textId="77777777" w:rsidR="009453E7" w:rsidRPr="00F93FE1" w:rsidRDefault="009453E7">
            <w:pPr>
              <w:spacing w:after="0" w:line="276" w:lineRule="auto"/>
              <w:rPr>
                <w:rFonts w:ascii="Arial" w:eastAsia="Arial" w:hAnsi="Arial" w:cs="Arial"/>
                <w:sz w:val="20"/>
                <w:szCs w:val="20"/>
                <w:lang w:val="en-US"/>
              </w:rPr>
            </w:pPr>
          </w:p>
          <w:p w14:paraId="1B93C5F0" w14:textId="77777777" w:rsidR="009453E7" w:rsidRPr="00F93FE1" w:rsidRDefault="009453E7">
            <w:pPr>
              <w:spacing w:after="0" w:line="276" w:lineRule="auto"/>
              <w:rPr>
                <w:rFonts w:ascii="Arial" w:eastAsia="Arial" w:hAnsi="Arial" w:cs="Arial"/>
                <w:sz w:val="20"/>
                <w:szCs w:val="20"/>
                <w:lang w:val="en-US"/>
              </w:rPr>
            </w:pPr>
          </w:p>
          <w:p w14:paraId="0F1D5897" w14:textId="77777777" w:rsidR="009453E7" w:rsidRPr="00F93FE1" w:rsidRDefault="009453E7">
            <w:pPr>
              <w:spacing w:after="0" w:line="276" w:lineRule="auto"/>
              <w:rPr>
                <w:rFonts w:ascii="Arial" w:eastAsia="Arial" w:hAnsi="Arial" w:cs="Arial"/>
                <w:sz w:val="20"/>
                <w:szCs w:val="20"/>
                <w:lang w:val="en-US"/>
              </w:rPr>
            </w:pPr>
          </w:p>
          <w:p w14:paraId="73DC4882" w14:textId="77777777" w:rsidR="009453E7" w:rsidRPr="00F93FE1" w:rsidRDefault="009453E7">
            <w:pPr>
              <w:spacing w:after="0" w:line="276" w:lineRule="auto"/>
              <w:rPr>
                <w:rFonts w:ascii="Arial" w:eastAsia="Arial" w:hAnsi="Arial" w:cs="Arial"/>
                <w:sz w:val="20"/>
                <w:szCs w:val="20"/>
                <w:lang w:val="en-US"/>
              </w:rPr>
            </w:pPr>
          </w:p>
          <w:p w14:paraId="64D69125" w14:textId="77777777" w:rsidR="009453E7" w:rsidRPr="00F93FE1" w:rsidRDefault="009453E7">
            <w:pPr>
              <w:spacing w:after="0" w:line="276" w:lineRule="auto"/>
              <w:rPr>
                <w:rFonts w:ascii="Arial" w:eastAsia="Arial" w:hAnsi="Arial" w:cs="Arial"/>
                <w:sz w:val="20"/>
                <w:szCs w:val="20"/>
                <w:lang w:val="en-US"/>
              </w:rPr>
            </w:pPr>
          </w:p>
          <w:p w14:paraId="168B2444" w14:textId="77777777" w:rsidR="009453E7" w:rsidRPr="00F93FE1" w:rsidRDefault="009453E7">
            <w:pPr>
              <w:spacing w:after="0" w:line="276" w:lineRule="auto"/>
              <w:rPr>
                <w:rFonts w:ascii="Arial" w:eastAsia="Arial" w:hAnsi="Arial" w:cs="Arial"/>
                <w:sz w:val="20"/>
                <w:szCs w:val="20"/>
                <w:lang w:val="en-US"/>
              </w:rPr>
            </w:pPr>
          </w:p>
          <w:p w14:paraId="72FB06C9" w14:textId="77777777" w:rsidR="009453E7" w:rsidRPr="00F93FE1" w:rsidRDefault="009453E7">
            <w:pPr>
              <w:spacing w:after="0" w:line="276" w:lineRule="auto"/>
              <w:rPr>
                <w:rFonts w:ascii="Arial" w:eastAsia="Arial" w:hAnsi="Arial" w:cs="Arial"/>
                <w:sz w:val="20"/>
                <w:szCs w:val="20"/>
                <w:lang w:val="en-US"/>
              </w:rPr>
            </w:pPr>
          </w:p>
          <w:p w14:paraId="2340552B" w14:textId="77777777" w:rsidR="009453E7" w:rsidRPr="00F93FE1" w:rsidRDefault="009453E7">
            <w:pPr>
              <w:spacing w:after="0" w:line="276" w:lineRule="auto"/>
              <w:rPr>
                <w:rFonts w:ascii="Arial" w:eastAsia="Arial" w:hAnsi="Arial" w:cs="Arial"/>
                <w:sz w:val="20"/>
                <w:szCs w:val="20"/>
                <w:lang w:val="en-US"/>
              </w:rPr>
            </w:pPr>
          </w:p>
          <w:p w14:paraId="761007BE" w14:textId="77777777" w:rsidR="009453E7" w:rsidRPr="00F93FE1" w:rsidRDefault="009453E7">
            <w:pPr>
              <w:spacing w:after="0" w:line="276" w:lineRule="auto"/>
              <w:rPr>
                <w:rFonts w:ascii="Arial" w:eastAsia="Arial" w:hAnsi="Arial" w:cs="Arial"/>
                <w:sz w:val="20"/>
                <w:szCs w:val="20"/>
                <w:lang w:val="en-US"/>
              </w:rPr>
            </w:pPr>
          </w:p>
          <w:p w14:paraId="6005FBE8"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sz w:val="20"/>
                <w:szCs w:val="20"/>
              </w:rPr>
              <w:t>Suelo</w:t>
            </w: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609DE518"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sz w:val="20"/>
                <w:szCs w:val="20"/>
              </w:rPr>
              <w:t>pH</w:t>
            </w:r>
          </w:p>
        </w:tc>
        <w:tc>
          <w:tcPr>
            <w:tcW w:w="3554" w:type="dxa"/>
            <w:tcBorders>
              <w:top w:val="single" w:sz="4" w:space="0" w:color="000000"/>
              <w:left w:val="single" w:sz="4" w:space="0" w:color="000000"/>
              <w:bottom w:val="single" w:sz="4" w:space="0" w:color="000000"/>
              <w:right w:val="single" w:sz="4" w:space="0" w:color="000000"/>
            </w:tcBorders>
            <w:vAlign w:val="center"/>
          </w:tcPr>
          <w:p w14:paraId="246AC68D" w14:textId="00D7A04E" w:rsidR="009453E7" w:rsidRPr="00F93FE1" w:rsidRDefault="00AF64E2">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 xml:space="preserve">5.00 </w:t>
            </w:r>
            <w:r w:rsidR="00453F91" w:rsidRPr="00F93FE1">
              <w:rPr>
                <w:rFonts w:ascii="Arial" w:eastAsia="Arial" w:hAnsi="Arial" w:cs="Arial"/>
                <w:sz w:val="20"/>
                <w:szCs w:val="20"/>
              </w:rPr>
              <w:t>–</w:t>
            </w:r>
            <w:r w:rsidRPr="00F93FE1">
              <w:rPr>
                <w:rFonts w:ascii="Arial" w:eastAsia="Arial" w:hAnsi="Arial" w:cs="Arial"/>
                <w:sz w:val="20"/>
                <w:szCs w:val="20"/>
              </w:rPr>
              <w:t xml:space="preserve"> </w:t>
            </w:r>
            <w:r w:rsidR="00453F91" w:rsidRPr="00F93FE1">
              <w:rPr>
                <w:rFonts w:ascii="Arial" w:eastAsia="Arial" w:hAnsi="Arial" w:cs="Arial"/>
                <w:sz w:val="20"/>
                <w:szCs w:val="20"/>
              </w:rPr>
              <w:t>6.</w:t>
            </w:r>
            <w:r w:rsidRPr="00F93FE1">
              <w:rPr>
                <w:rFonts w:ascii="Arial" w:eastAsia="Arial" w:hAnsi="Arial" w:cs="Arial"/>
                <w:sz w:val="20"/>
                <w:szCs w:val="20"/>
              </w:rPr>
              <w:t>0</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F4FDA3A"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5.5 – 7.0</w:t>
            </w:r>
          </w:p>
        </w:tc>
      </w:tr>
      <w:tr w:rsidR="009453E7" w:rsidRPr="00F93FE1" w14:paraId="2C3AD59D" w14:textId="77777777" w:rsidTr="009453E7">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631D7415"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7BFB40C3"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sz w:val="20"/>
                <w:szCs w:val="20"/>
              </w:rPr>
              <w:t>Textura</w:t>
            </w:r>
          </w:p>
        </w:tc>
        <w:tc>
          <w:tcPr>
            <w:tcW w:w="3554" w:type="dxa"/>
            <w:tcBorders>
              <w:top w:val="single" w:sz="4" w:space="0" w:color="000000"/>
              <w:left w:val="single" w:sz="4" w:space="0" w:color="000000"/>
              <w:bottom w:val="single" w:sz="4" w:space="0" w:color="000000"/>
              <w:right w:val="single" w:sz="4" w:space="0" w:color="000000"/>
            </w:tcBorders>
            <w:vAlign w:val="center"/>
          </w:tcPr>
          <w:p w14:paraId="5346B96A" w14:textId="3940432B" w:rsidR="009453E7" w:rsidRPr="00F93FE1" w:rsidRDefault="00AF64E2">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 xml:space="preserve"> Franco- arcillosos</w:t>
            </w:r>
            <w:r w:rsidR="00453F91" w:rsidRPr="00F93FE1">
              <w:rPr>
                <w:rFonts w:ascii="Arial" w:eastAsia="Arial" w:hAnsi="Arial" w:cs="Arial"/>
                <w:sz w:val="20"/>
                <w:szCs w:val="20"/>
              </w:rPr>
              <w:t xml:space="preserve"> y  limosos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5B440C2B"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Francos, Franco Arenoso, Franco</w:t>
            </w:r>
          </w:p>
          <w:p w14:paraId="5C93C6B4"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Limosos o Franco Arcilloso.</w:t>
            </w:r>
          </w:p>
        </w:tc>
      </w:tr>
      <w:tr w:rsidR="009453E7" w:rsidRPr="00F93FE1" w14:paraId="3369432E" w14:textId="77777777" w:rsidTr="009453E7">
        <w:trPr>
          <w:trHeight w:val="475"/>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6821A2ED"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6D745575"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sz w:val="20"/>
                <w:szCs w:val="20"/>
              </w:rPr>
              <w:t>Fertilidad</w:t>
            </w:r>
          </w:p>
        </w:tc>
        <w:tc>
          <w:tcPr>
            <w:tcW w:w="3554" w:type="dxa"/>
            <w:tcBorders>
              <w:top w:val="single" w:sz="4" w:space="0" w:color="000000"/>
              <w:left w:val="single" w:sz="4" w:space="0" w:color="000000"/>
              <w:bottom w:val="single" w:sz="4" w:space="0" w:color="000000"/>
              <w:right w:val="single" w:sz="4" w:space="0" w:color="000000"/>
            </w:tcBorders>
            <w:vAlign w:val="center"/>
          </w:tcPr>
          <w:p w14:paraId="22FF50E8" w14:textId="6672E47F" w:rsidR="009453E7" w:rsidRPr="00F93FE1" w:rsidRDefault="00453F91">
            <w:pPr>
              <w:spacing w:after="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Suelos con fertilidad media alta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37CFA13C"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Materia Orgánica Alta, con altos niveles de e N, P, K. Profundidad efectiva, mayor de 1,5 muy bien drenados.</w:t>
            </w:r>
          </w:p>
        </w:tc>
      </w:tr>
      <w:tr w:rsidR="009453E7" w:rsidRPr="00F93FE1" w14:paraId="08A28365" w14:textId="77777777" w:rsidTr="009453E7">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11D8A47E"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3F2B285A"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sz w:val="20"/>
                <w:szCs w:val="20"/>
              </w:rPr>
              <w:t>Fuente y posibilidad de abastecimiento</w:t>
            </w:r>
          </w:p>
        </w:tc>
        <w:tc>
          <w:tcPr>
            <w:tcW w:w="3554" w:type="dxa"/>
            <w:tcBorders>
              <w:top w:val="single" w:sz="4" w:space="0" w:color="000000"/>
              <w:left w:val="single" w:sz="4" w:space="0" w:color="000000"/>
              <w:bottom w:val="single" w:sz="4" w:space="0" w:color="000000"/>
              <w:right w:val="single" w:sz="4" w:space="0" w:color="000000"/>
            </w:tcBorders>
            <w:vAlign w:val="center"/>
          </w:tcPr>
          <w:p w14:paraId="75B7CF79" w14:textId="7089FBDD" w:rsidR="009453E7" w:rsidRPr="00F93FE1" w:rsidRDefault="006A625F">
            <w:pPr>
              <w:spacing w:after="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Rio San salvador, rio cañas, rio negro,</w:t>
            </w:r>
            <w:r w:rsidR="00453F91" w:rsidRPr="00F93FE1">
              <w:rPr>
                <w:rFonts w:ascii="Arial" w:eastAsia="Arial" w:hAnsi="Arial" w:cs="Arial"/>
                <w:sz w:val="20"/>
                <w:szCs w:val="20"/>
              </w:rPr>
              <w:t xml:space="preserve"> </w:t>
            </w:r>
            <w:r w:rsidRPr="00F93FE1">
              <w:rPr>
                <w:rFonts w:ascii="Arial" w:eastAsia="Arial" w:hAnsi="Arial" w:cs="Arial"/>
                <w:sz w:val="20"/>
                <w:szCs w:val="20"/>
              </w:rPr>
              <w:t>rio</w:t>
            </w:r>
            <w:r w:rsidR="00453F91" w:rsidRPr="00F93FE1">
              <w:rPr>
                <w:rFonts w:ascii="Arial" w:eastAsia="Arial" w:hAnsi="Arial" w:cs="Arial"/>
                <w:sz w:val="20"/>
                <w:szCs w:val="20"/>
              </w:rPr>
              <w:t xml:space="preserve"> </w:t>
            </w:r>
            <w:r w:rsidRPr="00F93FE1">
              <w:rPr>
                <w:rFonts w:ascii="Arial" w:eastAsia="Arial" w:hAnsi="Arial" w:cs="Arial"/>
                <w:sz w:val="20"/>
                <w:szCs w:val="20"/>
              </w:rPr>
              <w:t>jerez</w:t>
            </w:r>
            <w:r w:rsidR="00095029" w:rsidRPr="00F93FE1">
              <w:rPr>
                <w:rFonts w:ascii="Arial" w:eastAsia="Arial" w:hAnsi="Arial" w:cs="Arial"/>
                <w:sz w:val="20"/>
                <w:szCs w:val="20"/>
              </w:rPr>
              <w:t>, quebrada las trojas</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279F3970"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El cultivo se comporta adecuadamente con</w:t>
            </w:r>
          </w:p>
          <w:p w14:paraId="226B477E"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el suministro de agua mediante sistemas de riego por gravedad.</w:t>
            </w:r>
          </w:p>
        </w:tc>
      </w:tr>
      <w:tr w:rsidR="009453E7" w:rsidRPr="00F93FE1" w14:paraId="6936A360" w14:textId="77777777" w:rsidTr="009453E7">
        <w:trPr>
          <w:cnfStyle w:val="010000000000" w:firstRow="0" w:lastRow="1"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66" w:type="dxa"/>
            <w:vMerge/>
            <w:tcBorders>
              <w:top w:val="single" w:sz="4" w:space="0" w:color="000000"/>
              <w:left w:val="single" w:sz="4" w:space="0" w:color="000000"/>
              <w:bottom w:val="single" w:sz="4" w:space="0" w:color="000000"/>
              <w:right w:val="single" w:sz="4" w:space="0" w:color="000000"/>
            </w:tcBorders>
            <w:vAlign w:val="center"/>
          </w:tcPr>
          <w:p w14:paraId="5D976C44"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925" w:type="dxa"/>
            <w:tcBorders>
              <w:top w:val="single" w:sz="4" w:space="0" w:color="000000"/>
              <w:left w:val="single" w:sz="4" w:space="0" w:color="000000"/>
              <w:bottom w:val="single" w:sz="4" w:space="0" w:color="000000"/>
              <w:right w:val="single" w:sz="4" w:space="0" w:color="000000"/>
            </w:tcBorders>
            <w:vAlign w:val="center"/>
          </w:tcPr>
          <w:p w14:paraId="15215DD9"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b w:val="0"/>
                <w:sz w:val="20"/>
                <w:szCs w:val="20"/>
              </w:rPr>
              <w:t xml:space="preserve">Disponibilidad de acceso según concepto de la autoridad ambiental </w:t>
            </w:r>
          </w:p>
        </w:tc>
        <w:tc>
          <w:tcPr>
            <w:tcW w:w="3554" w:type="dxa"/>
            <w:tcBorders>
              <w:top w:val="single" w:sz="4" w:space="0" w:color="000000"/>
              <w:left w:val="single" w:sz="4" w:space="0" w:color="000000"/>
              <w:bottom w:val="single" w:sz="4" w:space="0" w:color="000000"/>
              <w:right w:val="single" w:sz="4" w:space="0" w:color="000000"/>
            </w:tcBorders>
            <w:vAlign w:val="center"/>
          </w:tcPr>
          <w:p w14:paraId="3C1A0BF3" w14:textId="77777777" w:rsidR="009453E7" w:rsidRPr="00F93FE1" w:rsidRDefault="00AF64E2">
            <w:pPr>
              <w:spacing w:after="0" w:line="276" w:lineRule="auto"/>
              <w:cnfStyle w:val="010000000000" w:firstRow="0" w:lastRow="1"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b w:val="0"/>
                <w:sz w:val="20"/>
                <w:szCs w:val="20"/>
              </w:rPr>
              <w:t>Disponibilidad de acceso según concepto de la autoridad ambiental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vAlign w:val="center"/>
          </w:tcPr>
          <w:p w14:paraId="4E493302" w14:textId="77777777" w:rsidR="009453E7" w:rsidRPr="00F93FE1" w:rsidRDefault="00AF64E2">
            <w:pPr>
              <w:spacing w:after="0" w:line="276" w:lineRule="auto"/>
              <w:rPr>
                <w:rFonts w:ascii="Arial" w:eastAsia="Arial" w:hAnsi="Arial" w:cs="Arial"/>
                <w:sz w:val="20"/>
                <w:szCs w:val="20"/>
              </w:rPr>
            </w:pPr>
            <w:r w:rsidRPr="00F93FE1">
              <w:rPr>
                <w:rFonts w:ascii="Arial" w:eastAsia="Arial" w:hAnsi="Arial" w:cs="Arial"/>
                <w:b w:val="0"/>
                <w:sz w:val="20"/>
                <w:szCs w:val="20"/>
              </w:rPr>
              <w:t>No se requiere concesión.</w:t>
            </w:r>
          </w:p>
        </w:tc>
      </w:tr>
    </w:tbl>
    <w:p w14:paraId="702676EF" w14:textId="6265DAD6" w:rsidR="009453E7" w:rsidRDefault="00AF64E2">
      <w:pPr>
        <w:spacing w:line="276" w:lineRule="auto"/>
        <w:jc w:val="center"/>
        <w:rPr>
          <w:rFonts w:ascii="Arial" w:eastAsia="Arial" w:hAnsi="Arial" w:cs="Arial"/>
          <w:sz w:val="20"/>
          <w:szCs w:val="20"/>
        </w:rPr>
      </w:pPr>
      <w:r w:rsidRPr="00F93FE1">
        <w:rPr>
          <w:rFonts w:ascii="Arial" w:eastAsia="Arial" w:hAnsi="Arial" w:cs="Arial"/>
          <w:sz w:val="20"/>
          <w:szCs w:val="20"/>
        </w:rPr>
        <w:t>Fuente</w:t>
      </w:r>
      <w:r w:rsidRPr="00F93FE1">
        <w:rPr>
          <w:rFonts w:ascii="Arial" w:eastAsia="Arial" w:hAnsi="Arial" w:cs="Arial"/>
          <w:b/>
          <w:sz w:val="20"/>
          <w:szCs w:val="20"/>
        </w:rPr>
        <w:t>:</w:t>
      </w:r>
      <w:r w:rsidRPr="00F93FE1">
        <w:rPr>
          <w:rFonts w:ascii="Arial" w:eastAsia="Arial" w:hAnsi="Arial" w:cs="Arial"/>
          <w:sz w:val="20"/>
          <w:szCs w:val="20"/>
        </w:rPr>
        <w:t xml:space="preserve"> Consultoría Universidad Nacional 2020</w:t>
      </w:r>
    </w:p>
    <w:p w14:paraId="788923B9" w14:textId="77777777" w:rsidR="001270B0" w:rsidRPr="00F93FE1" w:rsidRDefault="001270B0">
      <w:pPr>
        <w:spacing w:line="276" w:lineRule="auto"/>
        <w:jc w:val="center"/>
        <w:rPr>
          <w:rFonts w:ascii="Arial" w:eastAsia="Arial" w:hAnsi="Arial" w:cs="Arial"/>
          <w:sz w:val="20"/>
          <w:szCs w:val="20"/>
        </w:rPr>
      </w:pPr>
    </w:p>
    <w:p w14:paraId="0EAD9F98" w14:textId="77777777" w:rsidR="009453E7" w:rsidRPr="00F93FE1" w:rsidRDefault="00AF64E2">
      <w:pPr>
        <w:pStyle w:val="Ttulo1"/>
        <w:numPr>
          <w:ilvl w:val="0"/>
          <w:numId w:val="9"/>
        </w:numPr>
        <w:rPr>
          <w:rFonts w:ascii="Arial" w:hAnsi="Arial" w:cs="Arial"/>
          <w:color w:val="auto"/>
          <w:sz w:val="20"/>
          <w:szCs w:val="20"/>
        </w:rPr>
      </w:pPr>
      <w:r w:rsidRPr="00F93FE1">
        <w:rPr>
          <w:rFonts w:ascii="Arial" w:hAnsi="Arial" w:cs="Arial"/>
          <w:color w:val="auto"/>
          <w:sz w:val="20"/>
          <w:szCs w:val="20"/>
        </w:rPr>
        <w:t>OBJETIVOS DEL PROYECTO</w:t>
      </w:r>
    </w:p>
    <w:p w14:paraId="35D04BEF" w14:textId="77777777" w:rsidR="009453E7" w:rsidRPr="00F93FE1" w:rsidRDefault="00AF64E2">
      <w:pPr>
        <w:pStyle w:val="Ttulo2"/>
        <w:numPr>
          <w:ilvl w:val="1"/>
          <w:numId w:val="9"/>
        </w:numPr>
        <w:rPr>
          <w:color w:val="auto"/>
          <w:sz w:val="20"/>
          <w:szCs w:val="20"/>
        </w:rPr>
      </w:pPr>
      <w:r w:rsidRPr="00F93FE1">
        <w:rPr>
          <w:color w:val="auto"/>
          <w:sz w:val="20"/>
          <w:szCs w:val="20"/>
        </w:rPr>
        <w:t>Objetivo general</w:t>
      </w:r>
    </w:p>
    <w:p w14:paraId="12FDCEC4" w14:textId="77777777" w:rsidR="008E1A25" w:rsidRPr="00F93FE1" w:rsidRDefault="008E1A25" w:rsidP="008E1A25">
      <w:pPr>
        <w:pStyle w:val="Prrafodelista"/>
        <w:spacing w:after="0" w:line="240" w:lineRule="auto"/>
        <w:ind w:left="360"/>
        <w:jc w:val="both"/>
        <w:rPr>
          <w:rFonts w:ascii="Arial" w:hAnsi="Arial" w:cs="Arial"/>
          <w:sz w:val="20"/>
          <w:szCs w:val="20"/>
        </w:rPr>
      </w:pPr>
      <w:r w:rsidRPr="00F93FE1">
        <w:rPr>
          <w:rFonts w:ascii="Arial" w:hAnsi="Arial" w:cs="Arial"/>
          <w:sz w:val="20"/>
          <w:szCs w:val="20"/>
        </w:rPr>
        <w:t xml:space="preserve">    Aumentar la productividad del cultivo de cacao en el municipio de Dibulla (La Guajira).</w:t>
      </w:r>
    </w:p>
    <w:p w14:paraId="37CB069A" w14:textId="77777777" w:rsidR="009453E7" w:rsidRPr="00F93FE1" w:rsidRDefault="00AF64E2">
      <w:pPr>
        <w:pStyle w:val="Ttulo2"/>
        <w:numPr>
          <w:ilvl w:val="1"/>
          <w:numId w:val="9"/>
        </w:numPr>
        <w:rPr>
          <w:color w:val="auto"/>
          <w:sz w:val="20"/>
          <w:szCs w:val="20"/>
        </w:rPr>
      </w:pPr>
      <w:bookmarkStart w:id="3" w:name="_1fob9te" w:colFirst="0" w:colLast="0"/>
      <w:bookmarkEnd w:id="3"/>
      <w:r w:rsidRPr="00F93FE1">
        <w:rPr>
          <w:color w:val="auto"/>
          <w:sz w:val="20"/>
          <w:szCs w:val="20"/>
        </w:rPr>
        <w:t>Objetivos específicos</w:t>
      </w:r>
    </w:p>
    <w:p w14:paraId="02C92322" w14:textId="77777777" w:rsidR="008E1A25" w:rsidRPr="00F93FE1" w:rsidRDefault="008E1A25" w:rsidP="008E1A25">
      <w:pPr>
        <w:pStyle w:val="Prrafodelista"/>
        <w:numPr>
          <w:ilvl w:val="0"/>
          <w:numId w:val="15"/>
        </w:numPr>
        <w:spacing w:after="200" w:line="240" w:lineRule="auto"/>
        <w:jc w:val="both"/>
        <w:rPr>
          <w:rFonts w:ascii="Arial" w:hAnsi="Arial" w:cs="Arial"/>
          <w:sz w:val="20"/>
          <w:szCs w:val="20"/>
        </w:rPr>
      </w:pPr>
      <w:r w:rsidRPr="00F93FE1">
        <w:rPr>
          <w:rFonts w:ascii="Arial" w:hAnsi="Arial" w:cs="Arial"/>
          <w:sz w:val="20"/>
          <w:szCs w:val="20"/>
        </w:rPr>
        <w:lastRenderedPageBreak/>
        <w:t>Renovar las plantaciones de cacao que presentan bajos rendimientos.</w:t>
      </w:r>
    </w:p>
    <w:p w14:paraId="79557304" w14:textId="77777777" w:rsidR="008E1A25" w:rsidRPr="00F93FE1" w:rsidRDefault="008E1A25" w:rsidP="008E1A25">
      <w:pPr>
        <w:pStyle w:val="Prrafodelista"/>
        <w:numPr>
          <w:ilvl w:val="0"/>
          <w:numId w:val="15"/>
        </w:numPr>
        <w:spacing w:after="200" w:line="240" w:lineRule="auto"/>
        <w:jc w:val="both"/>
        <w:rPr>
          <w:rFonts w:ascii="Arial" w:hAnsi="Arial" w:cs="Arial"/>
          <w:sz w:val="20"/>
          <w:szCs w:val="20"/>
        </w:rPr>
      </w:pPr>
      <w:r w:rsidRPr="00F93FE1">
        <w:rPr>
          <w:rFonts w:ascii="Arial" w:hAnsi="Arial" w:cs="Arial"/>
          <w:sz w:val="20"/>
          <w:szCs w:val="20"/>
        </w:rPr>
        <w:t>Mejorar la infraestructura y el proceso de beneficio del cacao a nivel predial.</w:t>
      </w:r>
    </w:p>
    <w:p w14:paraId="5E2A4BFA" w14:textId="77777777" w:rsidR="008E1A25" w:rsidRPr="00F93FE1" w:rsidRDefault="008E1A25" w:rsidP="008E1A25">
      <w:pPr>
        <w:pStyle w:val="Prrafodelista"/>
        <w:numPr>
          <w:ilvl w:val="0"/>
          <w:numId w:val="15"/>
        </w:numPr>
        <w:spacing w:after="200" w:line="240" w:lineRule="auto"/>
        <w:jc w:val="both"/>
        <w:rPr>
          <w:rFonts w:ascii="Arial" w:hAnsi="Arial" w:cs="Arial"/>
          <w:sz w:val="20"/>
          <w:szCs w:val="20"/>
        </w:rPr>
      </w:pPr>
      <w:r w:rsidRPr="00F93FE1">
        <w:rPr>
          <w:rFonts w:ascii="Arial" w:hAnsi="Arial" w:cs="Arial"/>
          <w:sz w:val="20"/>
          <w:szCs w:val="20"/>
        </w:rPr>
        <w:t>Brindar asistencia técnica en las etapas de renovación de cultivos y beneficio del cacao.</w:t>
      </w:r>
    </w:p>
    <w:p w14:paraId="17B19967" w14:textId="77777777" w:rsidR="008E1A25" w:rsidRPr="00F93FE1" w:rsidRDefault="008E1A25" w:rsidP="008E1A25">
      <w:pPr>
        <w:pStyle w:val="Prrafodelista"/>
        <w:numPr>
          <w:ilvl w:val="0"/>
          <w:numId w:val="15"/>
        </w:numPr>
        <w:spacing w:after="0" w:line="240" w:lineRule="auto"/>
        <w:jc w:val="both"/>
        <w:rPr>
          <w:rFonts w:ascii="Arial" w:hAnsi="Arial" w:cs="Arial"/>
          <w:sz w:val="20"/>
          <w:szCs w:val="20"/>
        </w:rPr>
      </w:pPr>
      <w:r w:rsidRPr="00F93FE1">
        <w:rPr>
          <w:rFonts w:ascii="Arial" w:hAnsi="Arial" w:cs="Arial"/>
          <w:sz w:val="20"/>
          <w:szCs w:val="20"/>
        </w:rPr>
        <w:t>Fortalecer a la organización APOMD en asuntos comerciales para acceder a mercados directos entre productores y consumidores.</w:t>
      </w:r>
    </w:p>
    <w:p w14:paraId="1356C742" w14:textId="77777777" w:rsidR="009453E7" w:rsidRPr="00F93FE1" w:rsidRDefault="00AF64E2">
      <w:pPr>
        <w:pStyle w:val="Ttulo1"/>
        <w:numPr>
          <w:ilvl w:val="0"/>
          <w:numId w:val="9"/>
        </w:numPr>
        <w:rPr>
          <w:rFonts w:ascii="Arial" w:hAnsi="Arial" w:cs="Arial"/>
          <w:color w:val="auto"/>
          <w:sz w:val="20"/>
          <w:szCs w:val="20"/>
        </w:rPr>
      </w:pPr>
      <w:r w:rsidRPr="00F93FE1">
        <w:rPr>
          <w:rFonts w:ascii="Arial" w:hAnsi="Arial" w:cs="Arial"/>
          <w:color w:val="auto"/>
          <w:sz w:val="20"/>
          <w:szCs w:val="20"/>
        </w:rPr>
        <w:t>DESCRIPCIÓN COMPONENTES Y ACTIVIDADES</w:t>
      </w:r>
    </w:p>
    <w:p w14:paraId="0C6430E2" w14:textId="77777777" w:rsidR="006D6512" w:rsidRPr="00F93FE1" w:rsidRDefault="00A46120" w:rsidP="00A46120">
      <w:pPr>
        <w:spacing w:after="0" w:line="240" w:lineRule="auto"/>
        <w:jc w:val="both"/>
        <w:rPr>
          <w:rFonts w:ascii="Arial" w:hAnsi="Arial" w:cs="Arial"/>
          <w:b/>
          <w:sz w:val="20"/>
          <w:szCs w:val="20"/>
        </w:rPr>
      </w:pPr>
      <w:bookmarkStart w:id="4" w:name="_3znysh7" w:colFirst="0" w:colLast="0"/>
      <w:bookmarkEnd w:id="4"/>
      <w:r w:rsidRPr="00F93FE1">
        <w:rPr>
          <w:rFonts w:ascii="Arial" w:hAnsi="Arial" w:cs="Arial"/>
          <w:b/>
          <w:sz w:val="20"/>
          <w:szCs w:val="20"/>
        </w:rPr>
        <w:t xml:space="preserve">5.1 </w:t>
      </w:r>
      <w:r w:rsidR="008C4698" w:rsidRPr="00F93FE1">
        <w:rPr>
          <w:rFonts w:ascii="Arial" w:hAnsi="Arial" w:cs="Arial"/>
          <w:b/>
          <w:sz w:val="20"/>
          <w:szCs w:val="20"/>
        </w:rPr>
        <w:t>Componente</w:t>
      </w:r>
      <w:r w:rsidR="006D6512" w:rsidRPr="00F93FE1">
        <w:rPr>
          <w:rFonts w:ascii="Arial" w:hAnsi="Arial" w:cs="Arial"/>
          <w:b/>
          <w:sz w:val="20"/>
          <w:szCs w:val="20"/>
        </w:rPr>
        <w:t>1</w:t>
      </w:r>
    </w:p>
    <w:p w14:paraId="0326E35B" w14:textId="69763C5D" w:rsidR="00A46120" w:rsidRPr="00F93FE1" w:rsidRDefault="00A46120" w:rsidP="00A46120">
      <w:pPr>
        <w:spacing w:after="0" w:line="240" w:lineRule="auto"/>
        <w:jc w:val="both"/>
        <w:rPr>
          <w:rFonts w:ascii="Arial" w:hAnsi="Arial" w:cs="Arial"/>
          <w:b/>
          <w:sz w:val="20"/>
          <w:szCs w:val="20"/>
        </w:rPr>
      </w:pPr>
      <w:r w:rsidRPr="00F93FE1">
        <w:rPr>
          <w:rFonts w:ascii="Arial" w:hAnsi="Arial" w:cs="Arial"/>
          <w:b/>
          <w:sz w:val="20"/>
          <w:szCs w:val="20"/>
        </w:rPr>
        <w:t>Renovación por copa de cacao con la técnica de injerto malayo.</w:t>
      </w:r>
    </w:p>
    <w:p w14:paraId="05ECCC44"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La técnica de injerto malayo consiste en realizar una intervención a plantaciones viejas (entre 15 y 20 años), con bajos rendimientos y con deterioro del área productiva. La aplicación de esta técnica permite renovar la copa en su totalidad, lograr nueva formación arquitectónica y dar a la plantación capacidad para recuperarse en un tiempo mínimo de producción en los 18 meses posteriores a la implementación de la técnica.</w:t>
      </w:r>
    </w:p>
    <w:p w14:paraId="6864F4A4" w14:textId="77777777" w:rsidR="00A46120" w:rsidRPr="00F93FE1" w:rsidRDefault="00A46120" w:rsidP="00A46120">
      <w:pPr>
        <w:spacing w:after="0" w:line="240" w:lineRule="auto"/>
        <w:jc w:val="both"/>
        <w:rPr>
          <w:rFonts w:ascii="Arial" w:hAnsi="Arial" w:cs="Arial"/>
          <w:bCs/>
          <w:sz w:val="20"/>
          <w:szCs w:val="20"/>
        </w:rPr>
      </w:pPr>
    </w:p>
    <w:p w14:paraId="040A214C"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 xml:space="preserve">El sistema de injertación sobre troncos de árboles adultos (injerto malayo) es un método considerado técnica y económicamente rentable, aumentando la producción por hectárea y mejorando la calidad del producto. </w:t>
      </w:r>
    </w:p>
    <w:p w14:paraId="13AC101E" w14:textId="77777777" w:rsidR="00A46120" w:rsidRPr="00F93FE1" w:rsidRDefault="00A46120" w:rsidP="00A46120">
      <w:pPr>
        <w:spacing w:after="0" w:line="240" w:lineRule="auto"/>
        <w:jc w:val="both"/>
        <w:rPr>
          <w:rFonts w:ascii="Arial" w:hAnsi="Arial" w:cs="Arial"/>
          <w:bCs/>
          <w:sz w:val="20"/>
          <w:szCs w:val="20"/>
        </w:rPr>
      </w:pPr>
    </w:p>
    <w:p w14:paraId="4AF30885"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Para incrementar la productividad del cultivo de cacao en Dibulla, la renovación por copa con injerto malayo de las plantaciones tradicionales de híbridos y clones improductivos es fundamental, y la manera de ponerla en marcha es mediante el desarrollo de nuevos cultivos, siguiendo los siguientes pasos en los predios:</w:t>
      </w:r>
    </w:p>
    <w:p w14:paraId="689AA3F1" w14:textId="77777777" w:rsidR="00A46120" w:rsidRPr="00F93FE1" w:rsidRDefault="00A46120" w:rsidP="00A46120">
      <w:pPr>
        <w:spacing w:after="0" w:line="240" w:lineRule="auto"/>
        <w:jc w:val="both"/>
        <w:rPr>
          <w:rFonts w:ascii="Arial" w:hAnsi="Arial" w:cs="Arial"/>
          <w:bCs/>
          <w:sz w:val="20"/>
          <w:szCs w:val="20"/>
        </w:rPr>
      </w:pPr>
    </w:p>
    <w:p w14:paraId="0F903549" w14:textId="77777777" w:rsidR="00A46120" w:rsidRPr="00F93FE1" w:rsidRDefault="00A46120" w:rsidP="00A46120">
      <w:pPr>
        <w:pStyle w:val="Prrafodelista"/>
        <w:numPr>
          <w:ilvl w:val="0"/>
          <w:numId w:val="17"/>
        </w:numPr>
        <w:spacing w:after="0" w:line="240" w:lineRule="auto"/>
        <w:jc w:val="both"/>
        <w:rPr>
          <w:rFonts w:ascii="Arial" w:hAnsi="Arial" w:cs="Arial"/>
          <w:bCs/>
          <w:sz w:val="20"/>
          <w:szCs w:val="20"/>
        </w:rPr>
      </w:pPr>
      <w:r w:rsidRPr="00F93FE1">
        <w:rPr>
          <w:rFonts w:ascii="Arial" w:hAnsi="Arial" w:cs="Arial"/>
          <w:bCs/>
          <w:sz w:val="20"/>
          <w:szCs w:val="20"/>
        </w:rPr>
        <w:t xml:space="preserve">Seleccionar algunos árboles de alta productividad y calidad que se encuentran en los cultivos tradicionales para mantenerlos en el lote. </w:t>
      </w:r>
    </w:p>
    <w:p w14:paraId="2A58F81B" w14:textId="77777777" w:rsidR="00A46120" w:rsidRPr="00F93FE1" w:rsidRDefault="00A46120" w:rsidP="00A46120">
      <w:pPr>
        <w:pStyle w:val="Prrafodelista"/>
        <w:numPr>
          <w:ilvl w:val="0"/>
          <w:numId w:val="17"/>
        </w:numPr>
        <w:spacing w:after="0" w:line="240" w:lineRule="auto"/>
        <w:jc w:val="both"/>
        <w:rPr>
          <w:rFonts w:ascii="Arial" w:hAnsi="Arial" w:cs="Arial"/>
          <w:bCs/>
          <w:sz w:val="20"/>
          <w:szCs w:val="20"/>
        </w:rPr>
      </w:pPr>
      <w:r w:rsidRPr="00F93FE1">
        <w:rPr>
          <w:rFonts w:ascii="Arial" w:hAnsi="Arial" w:cs="Arial"/>
          <w:bCs/>
          <w:sz w:val="20"/>
          <w:szCs w:val="20"/>
        </w:rPr>
        <w:t xml:space="preserve">Eliminar los árboles improductivos, envejecidos, con daños radiculares. </w:t>
      </w:r>
    </w:p>
    <w:p w14:paraId="3232DB55" w14:textId="77777777" w:rsidR="00A46120" w:rsidRPr="00F93FE1" w:rsidRDefault="00A46120" w:rsidP="00A46120">
      <w:pPr>
        <w:pStyle w:val="Prrafodelista"/>
        <w:numPr>
          <w:ilvl w:val="0"/>
          <w:numId w:val="17"/>
        </w:numPr>
        <w:spacing w:after="0" w:line="240" w:lineRule="auto"/>
        <w:jc w:val="both"/>
        <w:rPr>
          <w:rFonts w:ascii="Arial" w:hAnsi="Arial" w:cs="Arial"/>
          <w:bCs/>
          <w:sz w:val="20"/>
          <w:szCs w:val="20"/>
        </w:rPr>
      </w:pPr>
      <w:r w:rsidRPr="00F93FE1">
        <w:rPr>
          <w:rFonts w:ascii="Arial" w:hAnsi="Arial" w:cs="Arial"/>
          <w:bCs/>
          <w:sz w:val="20"/>
          <w:szCs w:val="20"/>
        </w:rPr>
        <w:t xml:space="preserve">Densificar con clones altamente productivos el lote para alcanzar poblaciones de alrededor de 1.000 árboles de cacao por hectárea. </w:t>
      </w:r>
    </w:p>
    <w:p w14:paraId="64151635" w14:textId="77777777" w:rsidR="00A46120" w:rsidRPr="00F93FE1" w:rsidRDefault="00A46120" w:rsidP="00A46120">
      <w:pPr>
        <w:pStyle w:val="Prrafodelista"/>
        <w:numPr>
          <w:ilvl w:val="0"/>
          <w:numId w:val="17"/>
        </w:numPr>
        <w:spacing w:after="0" w:line="240" w:lineRule="auto"/>
        <w:jc w:val="both"/>
        <w:rPr>
          <w:rFonts w:ascii="Arial" w:hAnsi="Arial" w:cs="Arial"/>
          <w:bCs/>
          <w:sz w:val="20"/>
          <w:szCs w:val="20"/>
        </w:rPr>
      </w:pPr>
      <w:r w:rsidRPr="00F93FE1">
        <w:rPr>
          <w:rFonts w:ascii="Arial" w:hAnsi="Arial" w:cs="Arial"/>
          <w:bCs/>
          <w:sz w:val="20"/>
          <w:szCs w:val="20"/>
        </w:rPr>
        <w:t xml:space="preserve">Los árboles viejos que tengan el sistema radicular sano y vigoroso deben ser injertados en el tronco (injerto malayo), con clones seleccionados para cada región por sus características de alta producción y calidad. </w:t>
      </w:r>
    </w:p>
    <w:p w14:paraId="1801D04A" w14:textId="77777777" w:rsidR="00A46120" w:rsidRPr="00F93FE1" w:rsidRDefault="00A46120" w:rsidP="00A46120">
      <w:pPr>
        <w:spacing w:after="0" w:line="240" w:lineRule="auto"/>
        <w:jc w:val="both"/>
        <w:rPr>
          <w:rFonts w:ascii="Arial" w:hAnsi="Arial" w:cs="Arial"/>
          <w:bCs/>
          <w:sz w:val="20"/>
          <w:szCs w:val="20"/>
        </w:rPr>
      </w:pPr>
    </w:p>
    <w:p w14:paraId="18A062FA"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 xml:space="preserve">A </w:t>
      </w:r>
      <w:r w:rsidR="008C4698" w:rsidRPr="00F93FE1">
        <w:rPr>
          <w:rFonts w:ascii="Arial" w:hAnsi="Arial" w:cs="Arial"/>
          <w:bCs/>
          <w:sz w:val="20"/>
          <w:szCs w:val="20"/>
        </w:rPr>
        <w:t>continuación,</w:t>
      </w:r>
      <w:r w:rsidRPr="00F93FE1">
        <w:rPr>
          <w:rFonts w:ascii="Arial" w:hAnsi="Arial" w:cs="Arial"/>
          <w:bCs/>
          <w:sz w:val="20"/>
          <w:szCs w:val="20"/>
        </w:rPr>
        <w:t xml:space="preserve"> se describe la técnica de renovación de cacao por injerto malayo a implementar en el proyecto:</w:t>
      </w:r>
    </w:p>
    <w:p w14:paraId="5C01DE38" w14:textId="77777777" w:rsidR="00A46120" w:rsidRPr="00F93FE1" w:rsidRDefault="00A46120" w:rsidP="00A46120">
      <w:pPr>
        <w:spacing w:after="0" w:line="240" w:lineRule="auto"/>
        <w:jc w:val="both"/>
        <w:rPr>
          <w:rFonts w:ascii="Arial" w:hAnsi="Arial" w:cs="Arial"/>
          <w:b/>
          <w:sz w:val="20"/>
          <w:szCs w:val="20"/>
        </w:rPr>
      </w:pPr>
    </w:p>
    <w:p w14:paraId="4EB6FC89"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El procedimiento para seleccionar los árboles a injertar al momento de renovar una plantación de cacao, es realizar un inventario en la época de cosecha, donde se clasifique árbol por árbol así:</w:t>
      </w:r>
    </w:p>
    <w:p w14:paraId="5D02E6B7" w14:textId="77777777" w:rsidR="00A46120" w:rsidRPr="00F93FE1" w:rsidRDefault="00A46120" w:rsidP="00A46120">
      <w:pPr>
        <w:spacing w:after="0" w:line="240" w:lineRule="auto"/>
        <w:jc w:val="both"/>
        <w:rPr>
          <w:rFonts w:ascii="Arial" w:hAnsi="Arial" w:cs="Arial"/>
          <w:bCs/>
          <w:sz w:val="20"/>
          <w:szCs w:val="20"/>
        </w:rPr>
      </w:pPr>
    </w:p>
    <w:p w14:paraId="5359D73E"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Árboles altamente productivos y tolerantes a enfermedades.</w:t>
      </w:r>
    </w:p>
    <w:p w14:paraId="38A33A6B"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Árboles de regular producción.</w:t>
      </w:r>
    </w:p>
    <w:p w14:paraId="6904ECFE"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Árboles de baja producción y susceptibles a enfermedades y plagas.</w:t>
      </w:r>
    </w:p>
    <w:p w14:paraId="7D04A91B" w14:textId="030122A8" w:rsidR="00A46120" w:rsidRPr="00F93FE1" w:rsidRDefault="006D6512" w:rsidP="00A46120">
      <w:pPr>
        <w:spacing w:after="0" w:line="240" w:lineRule="auto"/>
        <w:jc w:val="both"/>
        <w:rPr>
          <w:rFonts w:ascii="Arial" w:hAnsi="Arial" w:cs="Arial"/>
          <w:bCs/>
          <w:sz w:val="20"/>
          <w:szCs w:val="20"/>
        </w:rPr>
      </w:pPr>
      <w:r w:rsidRPr="00F93FE1">
        <w:rPr>
          <w:rFonts w:ascii="Arial" w:hAnsi="Arial" w:cs="Arial"/>
          <w:bCs/>
          <w:sz w:val="20"/>
          <w:szCs w:val="20"/>
        </w:rPr>
        <w:t>Los árboles por escoger</w:t>
      </w:r>
      <w:r w:rsidR="00A46120" w:rsidRPr="00F93FE1">
        <w:rPr>
          <w:rFonts w:ascii="Arial" w:hAnsi="Arial" w:cs="Arial"/>
          <w:bCs/>
          <w:sz w:val="20"/>
          <w:szCs w:val="20"/>
        </w:rPr>
        <w:t xml:space="preserve"> para realizar el injerto </w:t>
      </w:r>
      <w:r w:rsidR="007E33B7" w:rsidRPr="00F93FE1">
        <w:rPr>
          <w:rFonts w:ascii="Arial" w:hAnsi="Arial" w:cs="Arial"/>
          <w:bCs/>
          <w:sz w:val="20"/>
          <w:szCs w:val="20"/>
        </w:rPr>
        <w:t>malayo</w:t>
      </w:r>
      <w:r w:rsidR="00A46120" w:rsidRPr="00F93FE1">
        <w:rPr>
          <w:rFonts w:ascii="Arial" w:hAnsi="Arial" w:cs="Arial"/>
          <w:bCs/>
          <w:sz w:val="20"/>
          <w:szCs w:val="20"/>
        </w:rPr>
        <w:t xml:space="preserve"> deben ser adultos, de baja producción, con raíces y tallo en buen estado sanitario. Este árbol se denominará patrón o planta que recibe el injerto.</w:t>
      </w:r>
    </w:p>
    <w:p w14:paraId="36D87309" w14:textId="77777777" w:rsidR="00A46120" w:rsidRPr="00F93FE1" w:rsidRDefault="00A46120" w:rsidP="00A46120">
      <w:pPr>
        <w:spacing w:after="0" w:line="240" w:lineRule="auto"/>
        <w:jc w:val="both"/>
        <w:rPr>
          <w:rFonts w:ascii="Arial" w:hAnsi="Arial" w:cs="Arial"/>
          <w:bCs/>
          <w:sz w:val="20"/>
          <w:szCs w:val="20"/>
        </w:rPr>
      </w:pPr>
    </w:p>
    <w:p w14:paraId="28C1EE6C"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Los árboles que presentan enfermedades en el tronco o daños en el sistema radicular no se deben injertar, es conveniente reemplazarlos por plantas nuevas.</w:t>
      </w:r>
    </w:p>
    <w:p w14:paraId="32E46A05" w14:textId="77777777" w:rsidR="00A46120" w:rsidRPr="00F93FE1" w:rsidRDefault="00A46120" w:rsidP="00A46120">
      <w:pPr>
        <w:spacing w:after="0" w:line="240" w:lineRule="auto"/>
        <w:jc w:val="both"/>
        <w:rPr>
          <w:rFonts w:ascii="Arial" w:hAnsi="Arial" w:cs="Arial"/>
          <w:bCs/>
          <w:sz w:val="20"/>
          <w:szCs w:val="20"/>
        </w:rPr>
      </w:pPr>
    </w:p>
    <w:p w14:paraId="7FC411E9" w14:textId="77777777" w:rsidR="00A46120" w:rsidRPr="00F93FE1" w:rsidRDefault="00A46120" w:rsidP="00A46120">
      <w:pPr>
        <w:spacing w:after="0" w:line="240" w:lineRule="auto"/>
        <w:jc w:val="both"/>
        <w:rPr>
          <w:rFonts w:ascii="Arial" w:hAnsi="Arial" w:cs="Arial"/>
          <w:bCs/>
          <w:sz w:val="20"/>
          <w:szCs w:val="20"/>
        </w:rPr>
      </w:pPr>
      <w:r w:rsidRPr="00F93FE1">
        <w:rPr>
          <w:rFonts w:ascii="Arial" w:hAnsi="Arial" w:cs="Arial"/>
          <w:bCs/>
          <w:sz w:val="20"/>
          <w:szCs w:val="20"/>
        </w:rPr>
        <w:t>Las herramientas y materiales requeridos para el procedimiento son:</w:t>
      </w:r>
    </w:p>
    <w:p w14:paraId="1FF01E85" w14:textId="77777777" w:rsidR="00A46120" w:rsidRPr="00F93FE1" w:rsidRDefault="00A46120" w:rsidP="00A46120">
      <w:pPr>
        <w:spacing w:after="0" w:line="240" w:lineRule="auto"/>
        <w:jc w:val="both"/>
        <w:rPr>
          <w:rFonts w:ascii="Arial" w:hAnsi="Arial" w:cs="Arial"/>
          <w:bCs/>
          <w:sz w:val="20"/>
          <w:szCs w:val="20"/>
        </w:rPr>
      </w:pPr>
    </w:p>
    <w:p w14:paraId="59CF85FE"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Navaja injertadora</w:t>
      </w:r>
    </w:p>
    <w:p w14:paraId="09544B87"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 xml:space="preserve">Espátula para injerto </w:t>
      </w:r>
      <w:r w:rsidR="007E33B7" w:rsidRPr="00F93FE1">
        <w:rPr>
          <w:rFonts w:ascii="Arial" w:hAnsi="Arial" w:cs="Arial"/>
          <w:bCs/>
          <w:sz w:val="20"/>
          <w:szCs w:val="20"/>
        </w:rPr>
        <w:t>malayo</w:t>
      </w:r>
      <w:r w:rsidRPr="00F93FE1">
        <w:rPr>
          <w:rFonts w:ascii="Arial" w:hAnsi="Arial" w:cs="Arial"/>
          <w:bCs/>
          <w:sz w:val="20"/>
          <w:szCs w:val="20"/>
        </w:rPr>
        <w:t xml:space="preserve"> (machete recortado y afilado en la punta).</w:t>
      </w:r>
    </w:p>
    <w:p w14:paraId="01E21CE4"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Vareta seleccionada, con yemas activas, hinchadas y bien desarrolladas.</w:t>
      </w:r>
    </w:p>
    <w:p w14:paraId="5A7AF5B3"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lastRenderedPageBreak/>
        <w:t>Película transparente adherente (Vinipel).</w:t>
      </w:r>
    </w:p>
    <w:p w14:paraId="3A30A793" w14:textId="77777777" w:rsidR="00A46120" w:rsidRPr="00F93FE1" w:rsidRDefault="00A46120" w:rsidP="00A46120">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Tres cordeles o tiras de neumático de bicicleta de 120 cm.</w:t>
      </w:r>
    </w:p>
    <w:p w14:paraId="7799912F" w14:textId="77777777" w:rsidR="00A46120" w:rsidRPr="00F93FE1" w:rsidRDefault="00A46120" w:rsidP="00A46120">
      <w:pPr>
        <w:spacing w:after="0" w:line="240" w:lineRule="auto"/>
        <w:jc w:val="both"/>
        <w:rPr>
          <w:rFonts w:ascii="Arial" w:hAnsi="Arial" w:cs="Arial"/>
          <w:b/>
          <w:sz w:val="20"/>
          <w:szCs w:val="20"/>
        </w:rPr>
      </w:pPr>
    </w:p>
    <w:p w14:paraId="5963AFA9" w14:textId="77777777" w:rsidR="005E6152" w:rsidRPr="00F93FE1" w:rsidRDefault="00A46120" w:rsidP="005E6152">
      <w:pPr>
        <w:pStyle w:val="Prrafodelista"/>
        <w:numPr>
          <w:ilvl w:val="0"/>
          <w:numId w:val="18"/>
        </w:numPr>
        <w:spacing w:after="0" w:line="240" w:lineRule="auto"/>
        <w:jc w:val="both"/>
        <w:rPr>
          <w:rFonts w:ascii="Arial" w:hAnsi="Arial" w:cs="Arial"/>
          <w:bCs/>
          <w:sz w:val="20"/>
          <w:szCs w:val="20"/>
        </w:rPr>
      </w:pPr>
      <w:r w:rsidRPr="00F93FE1">
        <w:rPr>
          <w:rFonts w:ascii="Arial" w:hAnsi="Arial" w:cs="Arial"/>
          <w:bCs/>
          <w:sz w:val="20"/>
          <w:szCs w:val="20"/>
        </w:rPr>
        <w:t>El corte inicial para realizar el injerto se debe hacer a una altura entre 60 y 80 centímetros del suelo. Esta altura mantiene al injerto libre de enfermedades causadas por exceso de humedad y salpicadura del suelo</w:t>
      </w:r>
      <w:r w:rsidR="005E6152" w:rsidRPr="00F93FE1">
        <w:rPr>
          <w:rFonts w:ascii="Arial" w:hAnsi="Arial" w:cs="Arial"/>
          <w:bCs/>
          <w:sz w:val="20"/>
          <w:szCs w:val="20"/>
        </w:rPr>
        <w:t>.</w:t>
      </w:r>
    </w:p>
    <w:p w14:paraId="6056BC56" w14:textId="77777777" w:rsidR="005E6152" w:rsidRPr="00F93FE1" w:rsidRDefault="005E6152" w:rsidP="005E6152">
      <w:pPr>
        <w:pStyle w:val="Prrafodelista"/>
        <w:rPr>
          <w:rFonts w:ascii="Arial" w:hAnsi="Arial" w:cs="Arial"/>
          <w:bCs/>
          <w:sz w:val="20"/>
          <w:szCs w:val="20"/>
        </w:rPr>
      </w:pPr>
    </w:p>
    <w:p w14:paraId="4BDC5585" w14:textId="77777777" w:rsidR="006D6512" w:rsidRPr="00F93FE1" w:rsidRDefault="00F417E0" w:rsidP="005E6152">
      <w:pPr>
        <w:spacing w:after="0" w:line="240" w:lineRule="auto"/>
        <w:jc w:val="both"/>
        <w:rPr>
          <w:rFonts w:ascii="Arial" w:hAnsi="Arial" w:cs="Arial"/>
          <w:b/>
          <w:sz w:val="20"/>
          <w:szCs w:val="20"/>
        </w:rPr>
      </w:pPr>
      <w:r w:rsidRPr="00F93FE1">
        <w:rPr>
          <w:rFonts w:ascii="Arial" w:hAnsi="Arial" w:cs="Arial"/>
          <w:bCs/>
          <w:sz w:val="20"/>
          <w:szCs w:val="20"/>
        </w:rPr>
        <w:t>5</w:t>
      </w:r>
      <w:r w:rsidRPr="00F93FE1">
        <w:rPr>
          <w:rFonts w:ascii="Arial" w:hAnsi="Arial" w:cs="Arial"/>
          <w:b/>
          <w:sz w:val="20"/>
          <w:szCs w:val="20"/>
        </w:rPr>
        <w:t>.2 Componente</w:t>
      </w:r>
      <w:r w:rsidR="008C4698" w:rsidRPr="00F93FE1">
        <w:rPr>
          <w:rFonts w:ascii="Arial" w:hAnsi="Arial" w:cs="Arial"/>
          <w:b/>
          <w:sz w:val="20"/>
          <w:szCs w:val="20"/>
        </w:rPr>
        <w:t xml:space="preserve"> 2.</w:t>
      </w:r>
    </w:p>
    <w:p w14:paraId="7A841631" w14:textId="5EC99BF7" w:rsidR="005E6152" w:rsidRPr="00F93FE1" w:rsidRDefault="005E6152" w:rsidP="005E6152">
      <w:pPr>
        <w:spacing w:after="0" w:line="240" w:lineRule="auto"/>
        <w:jc w:val="both"/>
        <w:rPr>
          <w:rFonts w:ascii="Arial" w:hAnsi="Arial" w:cs="Arial"/>
          <w:b/>
          <w:sz w:val="20"/>
          <w:szCs w:val="20"/>
        </w:rPr>
      </w:pPr>
      <w:r w:rsidRPr="00F93FE1">
        <w:rPr>
          <w:rFonts w:ascii="Arial" w:hAnsi="Arial" w:cs="Arial"/>
          <w:b/>
          <w:sz w:val="20"/>
          <w:szCs w:val="20"/>
        </w:rPr>
        <w:t>Asistencia técnica y fortalecimiento organizacional y comercial</w:t>
      </w:r>
    </w:p>
    <w:p w14:paraId="385445AB" w14:textId="77777777" w:rsidR="005E6152" w:rsidRPr="00F93FE1" w:rsidRDefault="005E6152" w:rsidP="005E6152">
      <w:pPr>
        <w:spacing w:after="0" w:line="240" w:lineRule="auto"/>
        <w:jc w:val="both"/>
        <w:rPr>
          <w:rFonts w:ascii="Arial" w:hAnsi="Arial" w:cs="Arial"/>
          <w:sz w:val="20"/>
          <w:szCs w:val="20"/>
        </w:rPr>
      </w:pPr>
      <w:bookmarkStart w:id="5" w:name="_Toc19211289"/>
      <w:bookmarkStart w:id="6" w:name="_Toc19211690"/>
      <w:bookmarkStart w:id="7" w:name="_Toc19817756"/>
      <w:bookmarkStart w:id="8" w:name="_Toc21539432"/>
      <w:bookmarkStart w:id="9" w:name="_Toc21705232"/>
      <w:bookmarkStart w:id="10" w:name="_Toc22011008"/>
      <w:bookmarkStart w:id="11" w:name="_Toc22021089"/>
      <w:r w:rsidRPr="00F93FE1">
        <w:rPr>
          <w:rFonts w:ascii="Arial" w:hAnsi="Arial" w:cs="Arial"/>
          <w:sz w:val="20"/>
          <w:szCs w:val="20"/>
        </w:rPr>
        <w:t>El plan de asistencia técnica abarca un conjunto de actividades que buscan la sostenibilidad ambiental y productiva del proyecto mejorando las prácticas en el cultivo y beneficio, reduciendo el vertimiento de aguas residuales a las fuentes hídricas y minimizando el uso de agroquímicos. Así mismo se favorece la diversificación en las fincas, lo que le permite al productor recibir ingresos por los cultivos acompañantes del cacao, conservar los suelos, mejorar la conectividad del paisaje agrícola con los ecosistemas circundantes y aumentar la diversidad de fauna y flora del entorno productivo.</w:t>
      </w:r>
      <w:bookmarkEnd w:id="5"/>
      <w:bookmarkEnd w:id="6"/>
      <w:bookmarkEnd w:id="7"/>
      <w:bookmarkEnd w:id="8"/>
      <w:bookmarkEnd w:id="9"/>
      <w:bookmarkEnd w:id="10"/>
      <w:bookmarkEnd w:id="11"/>
      <w:r w:rsidRPr="00F93FE1">
        <w:rPr>
          <w:rFonts w:ascii="Arial" w:hAnsi="Arial" w:cs="Arial"/>
          <w:sz w:val="20"/>
          <w:szCs w:val="20"/>
        </w:rPr>
        <w:t xml:space="preserve"> </w:t>
      </w:r>
    </w:p>
    <w:p w14:paraId="1401924E" w14:textId="77777777" w:rsidR="005E6152" w:rsidRPr="00F93FE1" w:rsidRDefault="005E6152" w:rsidP="005E6152">
      <w:pPr>
        <w:spacing w:after="0" w:line="240" w:lineRule="auto"/>
        <w:jc w:val="both"/>
        <w:rPr>
          <w:rFonts w:ascii="Arial" w:hAnsi="Arial" w:cs="Arial"/>
          <w:sz w:val="20"/>
          <w:szCs w:val="20"/>
        </w:rPr>
      </w:pPr>
    </w:p>
    <w:p w14:paraId="1B56845E" w14:textId="77777777" w:rsidR="005E6152" w:rsidRPr="00F93FE1" w:rsidRDefault="005E6152" w:rsidP="005E6152">
      <w:pPr>
        <w:spacing w:after="0" w:line="240" w:lineRule="auto"/>
        <w:jc w:val="both"/>
        <w:rPr>
          <w:rFonts w:ascii="Arial" w:hAnsi="Arial" w:cs="Arial"/>
          <w:sz w:val="20"/>
          <w:szCs w:val="20"/>
        </w:rPr>
      </w:pPr>
      <w:bookmarkStart w:id="12" w:name="_Toc19211290"/>
      <w:bookmarkStart w:id="13" w:name="_Toc19211691"/>
      <w:bookmarkStart w:id="14" w:name="_Toc19817757"/>
      <w:bookmarkStart w:id="15" w:name="_Toc21539433"/>
      <w:bookmarkStart w:id="16" w:name="_Toc21705233"/>
      <w:bookmarkStart w:id="17" w:name="_Toc22011009"/>
      <w:bookmarkStart w:id="18" w:name="_Toc22021090"/>
      <w:r w:rsidRPr="00F93FE1">
        <w:rPr>
          <w:rFonts w:ascii="Arial" w:hAnsi="Arial" w:cs="Arial"/>
          <w:sz w:val="20"/>
          <w:szCs w:val="20"/>
        </w:rPr>
        <w:t>El personal requerido para prestar el servicio de asistencia técnica del proyecto en el municipio de Dibulla donde se ubican las fincas de los productores de cacao de APOMD, se compone de un ingeniero agrónomo, un técnico con experiencia en injertación de cacao y un técnico agropecuario</w:t>
      </w:r>
      <w:bookmarkStart w:id="19" w:name="_Toc22021093"/>
      <w:bookmarkEnd w:id="12"/>
      <w:bookmarkEnd w:id="13"/>
      <w:bookmarkEnd w:id="14"/>
      <w:bookmarkEnd w:id="15"/>
      <w:bookmarkEnd w:id="16"/>
      <w:bookmarkEnd w:id="17"/>
      <w:bookmarkEnd w:id="18"/>
      <w:r w:rsidRPr="00F93FE1">
        <w:rPr>
          <w:rFonts w:ascii="Arial" w:hAnsi="Arial" w:cs="Arial"/>
          <w:sz w:val="20"/>
          <w:szCs w:val="20"/>
        </w:rPr>
        <w:t xml:space="preserve"> para cubrir 31 predios de los beneficiarios del proyecto.</w:t>
      </w:r>
      <w:bookmarkEnd w:id="19"/>
      <w:r w:rsidRPr="00F93FE1">
        <w:rPr>
          <w:rFonts w:ascii="Arial" w:hAnsi="Arial" w:cs="Arial"/>
          <w:sz w:val="20"/>
          <w:szCs w:val="20"/>
        </w:rPr>
        <w:t xml:space="preserve"> Para el caso del componente organizacional y comercial, se propone la contratación de un profesional para el fortalecimiento, tanto a APOMD como a sus asociados, en asuntos de gerencia, administración, finanzas, contabilidad, mercados, desarrollo del recurso humano, liderazgo y alianzas productivas.</w:t>
      </w:r>
    </w:p>
    <w:p w14:paraId="6120CF4E" w14:textId="77777777" w:rsidR="008C4698" w:rsidRPr="00F93FE1" w:rsidRDefault="008C4698" w:rsidP="008C4698">
      <w:pPr>
        <w:spacing w:after="0" w:line="240" w:lineRule="auto"/>
        <w:jc w:val="both"/>
        <w:rPr>
          <w:rFonts w:ascii="Arial" w:hAnsi="Arial" w:cs="Arial"/>
          <w:sz w:val="20"/>
          <w:szCs w:val="20"/>
        </w:rPr>
      </w:pPr>
      <w:bookmarkStart w:id="20" w:name="_Toc22021094"/>
      <w:r w:rsidRPr="00F93FE1">
        <w:rPr>
          <w:rFonts w:ascii="Arial" w:hAnsi="Arial" w:cs="Arial"/>
          <w:sz w:val="20"/>
          <w:szCs w:val="20"/>
        </w:rPr>
        <w:t>Las funciones del ingeniero agrónomo son: a) coordinar y ejecutar acciones encaminadas al acompañamiento técnico y capacitación en la renovación y beneficio del cacao desde el enfoque de las BPA; b) realizar por lo menos 5 visitas técnicas al 100% de los lotes con cultivos renovados, durante el período de ejecución del proyecto, con el propósito de emitir recomendaciones técnicas; c) coordinar con la Federación Nacional de Cacaoteros de la región la consecución de material genético certificado para la renovación de los cultivos; d) Coordinar y desarrollar los eventos de formación y capacitación en BPA y las Escuelas de Campo Agrícolas con los beneficiarios del proyecto.</w:t>
      </w:r>
      <w:bookmarkEnd w:id="20"/>
    </w:p>
    <w:p w14:paraId="42BDD647" w14:textId="77777777" w:rsidR="008C4698" w:rsidRPr="00F93FE1" w:rsidRDefault="008C4698" w:rsidP="008C4698">
      <w:pPr>
        <w:spacing w:after="0" w:line="240" w:lineRule="auto"/>
        <w:jc w:val="both"/>
        <w:rPr>
          <w:rFonts w:ascii="Arial" w:hAnsi="Arial" w:cs="Arial"/>
          <w:sz w:val="20"/>
          <w:szCs w:val="20"/>
        </w:rPr>
      </w:pPr>
    </w:p>
    <w:p w14:paraId="07D22DB3" w14:textId="77777777" w:rsidR="008C4698" w:rsidRPr="00F93FE1" w:rsidRDefault="008C4698" w:rsidP="008C4698">
      <w:pPr>
        <w:spacing w:after="0" w:line="240" w:lineRule="auto"/>
        <w:jc w:val="both"/>
        <w:rPr>
          <w:rFonts w:ascii="Arial" w:hAnsi="Arial" w:cs="Arial"/>
          <w:sz w:val="20"/>
          <w:szCs w:val="20"/>
        </w:rPr>
      </w:pPr>
      <w:r w:rsidRPr="00F93FE1">
        <w:rPr>
          <w:rFonts w:ascii="Arial" w:hAnsi="Arial" w:cs="Arial"/>
          <w:sz w:val="20"/>
          <w:szCs w:val="20"/>
        </w:rPr>
        <w:t>Las funciones del técnico injertador son: a) intervenir las plantaciones envejecidas de los beneficiarios mediante la técnica del injerto malayo; b) cumplir con las medidas fitosanitarias requeridas en la injertación; c) brindar capacitación a los productores en renovación por injerto malayo; d) elaborar informes que reflejen el estado de intervención del proyecto; e) reportar al agrónomo sobre el avance de la intervención.</w:t>
      </w:r>
    </w:p>
    <w:p w14:paraId="252FDF94" w14:textId="77777777" w:rsidR="008C4698" w:rsidRPr="00F93FE1" w:rsidRDefault="008C4698" w:rsidP="008C4698">
      <w:pPr>
        <w:spacing w:after="0" w:line="240" w:lineRule="auto"/>
        <w:jc w:val="both"/>
        <w:rPr>
          <w:rFonts w:ascii="Arial" w:hAnsi="Arial" w:cs="Arial"/>
          <w:sz w:val="20"/>
          <w:szCs w:val="20"/>
        </w:rPr>
      </w:pPr>
    </w:p>
    <w:p w14:paraId="18326C00" w14:textId="3161C561" w:rsidR="00FB3D4F" w:rsidRPr="00F93FE1" w:rsidRDefault="008C4698" w:rsidP="006E06D1">
      <w:pPr>
        <w:spacing w:after="0" w:line="240" w:lineRule="auto"/>
        <w:jc w:val="both"/>
        <w:rPr>
          <w:rFonts w:ascii="Arial" w:hAnsi="Arial" w:cs="Arial"/>
          <w:b/>
          <w:bCs/>
          <w:i/>
          <w:iCs/>
          <w:sz w:val="20"/>
          <w:szCs w:val="20"/>
        </w:rPr>
      </w:pPr>
      <w:bookmarkStart w:id="21" w:name="_Toc19211293"/>
      <w:bookmarkStart w:id="22" w:name="_Toc19211694"/>
      <w:bookmarkStart w:id="23" w:name="_Toc19817760"/>
      <w:bookmarkStart w:id="24" w:name="_Toc21539436"/>
      <w:bookmarkStart w:id="25" w:name="_Toc21705236"/>
      <w:bookmarkStart w:id="26" w:name="_Toc22011012"/>
      <w:bookmarkStart w:id="27" w:name="_Toc22021095"/>
      <w:r w:rsidRPr="00F93FE1">
        <w:rPr>
          <w:rFonts w:ascii="Arial" w:hAnsi="Arial" w:cs="Arial"/>
          <w:sz w:val="20"/>
          <w:szCs w:val="20"/>
        </w:rPr>
        <w:t>Las funciones del técnico agropecuario son: a) realizar visitas técnicas por día a los predios cacaoteros beneficiados para hacer seguimiento a la renovación y la construcción de la infraestructura de beneficio; b) elaborar informes que reflejen el estado de intervención del proyecto; c) realizar el inventario físico de las unidades de beneficio; d) reportar al agrónomo cualquier novedad en la ejecución del proyecto; e) divulgar las normas y procedimientos en materia de Buenas Prácticas Agrícolas</w:t>
      </w:r>
      <w:bookmarkEnd w:id="21"/>
      <w:bookmarkEnd w:id="22"/>
      <w:bookmarkEnd w:id="23"/>
      <w:bookmarkEnd w:id="24"/>
      <w:bookmarkEnd w:id="25"/>
      <w:bookmarkEnd w:id="26"/>
      <w:bookmarkEnd w:id="27"/>
      <w:r w:rsidRPr="00F93FE1">
        <w:rPr>
          <w:rFonts w:ascii="Arial" w:hAnsi="Arial" w:cs="Arial"/>
          <w:sz w:val="20"/>
          <w:szCs w:val="20"/>
        </w:rPr>
        <w:t>; f) promover el diligenciamiento por parte de los productores de los documentos y registros requeridos en las BPA; g) apoyar técnicamente la renovación de los cultivos de cacao.</w:t>
      </w:r>
      <w:bookmarkStart w:id="28" w:name="_Toc23315938"/>
      <w:bookmarkStart w:id="29" w:name="_Toc33146216"/>
    </w:p>
    <w:p w14:paraId="6165FEE9" w14:textId="77777777" w:rsidR="00FB3D4F" w:rsidRPr="00F93FE1" w:rsidRDefault="00FB3D4F" w:rsidP="008C4698">
      <w:pPr>
        <w:pStyle w:val="Descripcin"/>
        <w:jc w:val="center"/>
        <w:rPr>
          <w:rFonts w:ascii="Arial" w:hAnsi="Arial" w:cs="Arial"/>
          <w:b/>
          <w:bCs/>
          <w:i w:val="0"/>
          <w:iCs w:val="0"/>
          <w:color w:val="auto"/>
          <w:sz w:val="20"/>
          <w:szCs w:val="20"/>
        </w:rPr>
      </w:pPr>
    </w:p>
    <w:p w14:paraId="20F1125A" w14:textId="395FCC3F" w:rsidR="008C4698" w:rsidRPr="00F93FE1" w:rsidRDefault="008C4698" w:rsidP="008C4698">
      <w:pPr>
        <w:pStyle w:val="Descripcin"/>
        <w:jc w:val="center"/>
        <w:rPr>
          <w:rFonts w:ascii="Arial" w:hAnsi="Arial" w:cs="Arial"/>
          <w:b/>
          <w:bCs/>
          <w:i w:val="0"/>
          <w:iCs w:val="0"/>
          <w:color w:val="auto"/>
          <w:sz w:val="20"/>
          <w:szCs w:val="20"/>
        </w:rPr>
      </w:pPr>
      <w:r w:rsidRPr="00F93FE1">
        <w:rPr>
          <w:rFonts w:ascii="Arial" w:hAnsi="Arial" w:cs="Arial"/>
          <w:b/>
          <w:bCs/>
          <w:i w:val="0"/>
          <w:iCs w:val="0"/>
          <w:color w:val="auto"/>
          <w:sz w:val="20"/>
          <w:szCs w:val="20"/>
        </w:rPr>
        <w:t xml:space="preserve">Tabla </w:t>
      </w:r>
      <w:r w:rsidR="006D6512" w:rsidRPr="00F93FE1">
        <w:rPr>
          <w:rFonts w:ascii="Arial" w:hAnsi="Arial" w:cs="Arial"/>
          <w:b/>
          <w:bCs/>
          <w:i w:val="0"/>
          <w:iCs w:val="0"/>
          <w:color w:val="auto"/>
          <w:sz w:val="20"/>
          <w:szCs w:val="20"/>
        </w:rPr>
        <w:t>2.</w:t>
      </w:r>
      <w:r w:rsidRPr="00F93FE1">
        <w:rPr>
          <w:rFonts w:ascii="Arial" w:hAnsi="Arial" w:cs="Arial"/>
          <w:b/>
          <w:bCs/>
          <w:i w:val="0"/>
          <w:iCs w:val="0"/>
          <w:color w:val="auto"/>
          <w:sz w:val="20"/>
          <w:szCs w:val="20"/>
        </w:rPr>
        <w:t xml:space="preserve"> Propuesta de asistencia técnica del proyecto de cacao en Dibulla, La Guajira.</w:t>
      </w:r>
      <w:bookmarkEnd w:id="28"/>
      <w:bookmarkEnd w:id="29"/>
    </w:p>
    <w:p w14:paraId="5B59DB23" w14:textId="77777777" w:rsidR="005E6152" w:rsidRPr="00F93FE1" w:rsidRDefault="005E6152" w:rsidP="005E6152">
      <w:pPr>
        <w:spacing w:after="0" w:line="240" w:lineRule="auto"/>
        <w:jc w:val="both"/>
        <w:rPr>
          <w:rFonts w:ascii="Arial" w:hAnsi="Arial" w:cs="Arial"/>
          <w:bCs/>
          <w:sz w:val="20"/>
          <w:szCs w:val="20"/>
          <w:lang w:val="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9"/>
        <w:gridCol w:w="996"/>
        <w:gridCol w:w="5573"/>
      </w:tblGrid>
      <w:tr w:rsidR="00F417E0" w:rsidRPr="00F93FE1" w14:paraId="2E6F2AFB" w14:textId="77777777" w:rsidTr="00FA0BEC">
        <w:trPr>
          <w:trHeight w:val="20"/>
        </w:trPr>
        <w:tc>
          <w:tcPr>
            <w:tcW w:w="1280" w:type="pct"/>
            <w:shd w:val="clear" w:color="auto" w:fill="auto"/>
            <w:vAlign w:val="center"/>
            <w:hideMark/>
          </w:tcPr>
          <w:p w14:paraId="2138C2C1" w14:textId="77777777" w:rsidR="008C4698" w:rsidRPr="00F93FE1" w:rsidRDefault="008C4698" w:rsidP="00FA0BEC">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Actividad</w:t>
            </w:r>
          </w:p>
        </w:tc>
        <w:tc>
          <w:tcPr>
            <w:tcW w:w="563" w:type="pct"/>
            <w:shd w:val="clear" w:color="auto" w:fill="auto"/>
            <w:vAlign w:val="center"/>
            <w:hideMark/>
          </w:tcPr>
          <w:p w14:paraId="19943551" w14:textId="77777777" w:rsidR="008C4698" w:rsidRPr="00F93FE1" w:rsidRDefault="008C4698" w:rsidP="00FA0BEC">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 xml:space="preserve">Cantidad / Unidad </w:t>
            </w:r>
          </w:p>
        </w:tc>
        <w:tc>
          <w:tcPr>
            <w:tcW w:w="3157" w:type="pct"/>
            <w:shd w:val="clear" w:color="auto" w:fill="auto"/>
            <w:vAlign w:val="center"/>
            <w:hideMark/>
          </w:tcPr>
          <w:p w14:paraId="65CE17AD" w14:textId="77777777" w:rsidR="008C4698" w:rsidRPr="00F93FE1" w:rsidRDefault="008C4698" w:rsidP="00FA0BEC">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 xml:space="preserve">Observación / Temáticas </w:t>
            </w:r>
          </w:p>
        </w:tc>
      </w:tr>
      <w:tr w:rsidR="00F417E0" w:rsidRPr="00F93FE1" w14:paraId="53603A81" w14:textId="77777777" w:rsidTr="00FA0BEC">
        <w:trPr>
          <w:trHeight w:val="20"/>
        </w:trPr>
        <w:tc>
          <w:tcPr>
            <w:tcW w:w="5000" w:type="pct"/>
            <w:gridSpan w:val="3"/>
            <w:shd w:val="clear" w:color="auto" w:fill="000000" w:themeFill="text1"/>
            <w:vAlign w:val="center"/>
            <w:hideMark/>
          </w:tcPr>
          <w:p w14:paraId="79D09E92" w14:textId="77777777" w:rsidR="008C4698" w:rsidRPr="00F93FE1" w:rsidRDefault="008C4698" w:rsidP="00FA0BEC">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lastRenderedPageBreak/>
              <w:t>Actividades de Asesoría Técnica y capacitación</w:t>
            </w:r>
          </w:p>
        </w:tc>
      </w:tr>
      <w:tr w:rsidR="00F417E0" w:rsidRPr="00F93FE1" w14:paraId="5EABDAAD" w14:textId="77777777" w:rsidTr="00FA0BEC">
        <w:trPr>
          <w:trHeight w:val="20"/>
        </w:trPr>
        <w:tc>
          <w:tcPr>
            <w:tcW w:w="1280" w:type="pct"/>
            <w:shd w:val="clear" w:color="auto" w:fill="auto"/>
            <w:vAlign w:val="center"/>
            <w:hideMark/>
          </w:tcPr>
          <w:p w14:paraId="2DB13D42"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 xml:space="preserve">Asistencia técnica agronómica y ambiental mediante visitas a finca con énfasis en el proceso de renovación y beneficio. </w:t>
            </w:r>
          </w:p>
        </w:tc>
        <w:tc>
          <w:tcPr>
            <w:tcW w:w="563" w:type="pct"/>
            <w:shd w:val="clear" w:color="auto" w:fill="auto"/>
            <w:vAlign w:val="center"/>
            <w:hideMark/>
          </w:tcPr>
          <w:p w14:paraId="0387D104" w14:textId="77777777" w:rsidR="008C4698" w:rsidRPr="00F93FE1" w:rsidRDefault="008C4698" w:rsidP="00FA0BEC">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372 visitas a finca</w:t>
            </w:r>
          </w:p>
        </w:tc>
        <w:tc>
          <w:tcPr>
            <w:tcW w:w="3157" w:type="pct"/>
            <w:shd w:val="clear" w:color="auto" w:fill="auto"/>
            <w:vAlign w:val="center"/>
            <w:hideMark/>
          </w:tcPr>
          <w:p w14:paraId="0C6A373C"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En el marco de estas visitas se debe hacer acompañamiento en el proceso de renovación por copa, BPA en beneficio y manejo de residuos a nivel predial. Se deben realizar demostraciones de método.</w:t>
            </w:r>
          </w:p>
          <w:p w14:paraId="61D5B5C9"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El equipo técnico debe realizar, por lo menos, 1 visita a cada finca por mes, duración la ejecución del proyecto. El número de visitas en el año a cada finca es de 12 aproximadamente.</w:t>
            </w:r>
          </w:p>
        </w:tc>
      </w:tr>
      <w:tr w:rsidR="00F417E0" w:rsidRPr="00F93FE1" w14:paraId="30C586FF" w14:textId="77777777" w:rsidTr="00FA0BEC">
        <w:trPr>
          <w:trHeight w:val="20"/>
        </w:trPr>
        <w:tc>
          <w:tcPr>
            <w:tcW w:w="1280" w:type="pct"/>
            <w:shd w:val="clear" w:color="auto" w:fill="auto"/>
            <w:vAlign w:val="center"/>
            <w:hideMark/>
          </w:tcPr>
          <w:p w14:paraId="01F105F4"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Escuelas de Campo Agrícolas (ECAS)</w:t>
            </w:r>
          </w:p>
        </w:tc>
        <w:tc>
          <w:tcPr>
            <w:tcW w:w="563" w:type="pct"/>
            <w:shd w:val="clear" w:color="auto" w:fill="auto"/>
            <w:vAlign w:val="center"/>
            <w:hideMark/>
          </w:tcPr>
          <w:p w14:paraId="167E12B9" w14:textId="77777777" w:rsidR="008C4698" w:rsidRPr="00F93FE1" w:rsidRDefault="008C4698" w:rsidP="00FA0BEC">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4 sesiones de ECAS</w:t>
            </w:r>
          </w:p>
        </w:tc>
        <w:tc>
          <w:tcPr>
            <w:tcW w:w="3157" w:type="pct"/>
            <w:shd w:val="clear" w:color="auto" w:fill="auto"/>
            <w:vAlign w:val="center"/>
            <w:hideMark/>
          </w:tcPr>
          <w:p w14:paraId="7DA0F5B5"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 xml:space="preserve">Con los 31 beneficiarios se realizan las 4 sesiones de ECAS, </w:t>
            </w:r>
            <w:r w:rsidR="00A212AD" w:rsidRPr="00F93FE1">
              <w:rPr>
                <w:rFonts w:ascii="Arial" w:eastAsia="Times New Roman" w:hAnsi="Arial" w:cs="Arial"/>
                <w:sz w:val="20"/>
                <w:szCs w:val="20"/>
              </w:rPr>
              <w:t>de acuerdo con</w:t>
            </w:r>
            <w:r w:rsidRPr="00F93FE1">
              <w:rPr>
                <w:rFonts w:ascii="Arial" w:eastAsia="Times New Roman" w:hAnsi="Arial" w:cs="Arial"/>
                <w:sz w:val="20"/>
                <w:szCs w:val="20"/>
              </w:rPr>
              <w:t xml:space="preserve"> las temáticas de mayor importancia.</w:t>
            </w:r>
          </w:p>
          <w:p w14:paraId="22FF21EF"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 xml:space="preserve">Temáticas propuestas: BPA en renovación, BPA en partida de mazorca y desgrane, fermentación, secado, limpieza y clasificación, calidad, almacenamiento, elaboración de abonos orgánicos y manejo de lixiviados. </w:t>
            </w:r>
          </w:p>
        </w:tc>
      </w:tr>
      <w:tr w:rsidR="00F417E0" w:rsidRPr="00F93FE1" w14:paraId="7CDB122D" w14:textId="77777777" w:rsidTr="00FA0BEC">
        <w:trPr>
          <w:trHeight w:val="20"/>
        </w:trPr>
        <w:tc>
          <w:tcPr>
            <w:tcW w:w="1280" w:type="pct"/>
            <w:shd w:val="clear" w:color="auto" w:fill="auto"/>
            <w:vAlign w:val="center"/>
            <w:hideMark/>
          </w:tcPr>
          <w:p w14:paraId="24D8AED1"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 xml:space="preserve">Talleres de capacitación en BPA (renovación y beneficio)  </w:t>
            </w:r>
          </w:p>
        </w:tc>
        <w:tc>
          <w:tcPr>
            <w:tcW w:w="563" w:type="pct"/>
            <w:shd w:val="clear" w:color="auto" w:fill="auto"/>
            <w:vAlign w:val="center"/>
            <w:hideMark/>
          </w:tcPr>
          <w:p w14:paraId="27B75B06" w14:textId="77777777" w:rsidR="008C4698" w:rsidRPr="00F93FE1" w:rsidRDefault="008C4698" w:rsidP="00FA0BEC">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4 talleres</w:t>
            </w:r>
          </w:p>
        </w:tc>
        <w:tc>
          <w:tcPr>
            <w:tcW w:w="3157" w:type="pct"/>
            <w:shd w:val="clear" w:color="auto" w:fill="auto"/>
            <w:vAlign w:val="center"/>
            <w:hideMark/>
          </w:tcPr>
          <w:p w14:paraId="402BB984"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 xml:space="preserve">Realización de 4 talleres en los 12 meses. </w:t>
            </w:r>
          </w:p>
          <w:p w14:paraId="6878C99A"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Temáticas: renovación mediante la técnica de injerto malayo, fermentación y secado del cacao, calidad de cacao.</w:t>
            </w:r>
          </w:p>
        </w:tc>
      </w:tr>
      <w:tr w:rsidR="00F417E0" w:rsidRPr="00F93FE1" w14:paraId="03ED2D2C" w14:textId="77777777" w:rsidTr="006A625F">
        <w:trPr>
          <w:trHeight w:val="539"/>
        </w:trPr>
        <w:tc>
          <w:tcPr>
            <w:tcW w:w="1280" w:type="pct"/>
            <w:shd w:val="clear" w:color="auto" w:fill="auto"/>
            <w:vAlign w:val="center"/>
          </w:tcPr>
          <w:p w14:paraId="7B554480"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Talleres de capacitación organizacional.</w:t>
            </w:r>
          </w:p>
        </w:tc>
        <w:tc>
          <w:tcPr>
            <w:tcW w:w="563" w:type="pct"/>
            <w:shd w:val="clear" w:color="auto" w:fill="auto"/>
            <w:vAlign w:val="center"/>
          </w:tcPr>
          <w:p w14:paraId="1131E1F5" w14:textId="77777777" w:rsidR="008C4698" w:rsidRPr="00F93FE1" w:rsidRDefault="008C4698" w:rsidP="00FA0BEC">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12 talleres</w:t>
            </w:r>
          </w:p>
        </w:tc>
        <w:tc>
          <w:tcPr>
            <w:tcW w:w="3157" w:type="pct"/>
            <w:shd w:val="clear" w:color="auto" w:fill="auto"/>
            <w:vAlign w:val="center"/>
          </w:tcPr>
          <w:p w14:paraId="41B6266E"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Temáticas: Gerencial/Administrativa, Financiero/Contable, Mercados, Desarrollo del Recurso Humano, Liderazgo, alianzas productivas.</w:t>
            </w:r>
          </w:p>
        </w:tc>
      </w:tr>
      <w:tr w:rsidR="00F417E0" w:rsidRPr="00F93FE1" w14:paraId="12FF2D30" w14:textId="77777777" w:rsidTr="00FA0BEC">
        <w:trPr>
          <w:trHeight w:val="20"/>
        </w:trPr>
        <w:tc>
          <w:tcPr>
            <w:tcW w:w="1280" w:type="pct"/>
            <w:shd w:val="clear" w:color="auto" w:fill="auto"/>
            <w:vAlign w:val="center"/>
          </w:tcPr>
          <w:p w14:paraId="3CEA90FB"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Día de Campo organizado por el operador y los beneficiarios con el fin de socializar las actividades y resultados del proyecto.</w:t>
            </w:r>
          </w:p>
        </w:tc>
        <w:tc>
          <w:tcPr>
            <w:tcW w:w="563" w:type="pct"/>
            <w:shd w:val="clear" w:color="auto" w:fill="auto"/>
            <w:vAlign w:val="center"/>
          </w:tcPr>
          <w:p w14:paraId="0DC8B62B" w14:textId="77777777" w:rsidR="008C4698" w:rsidRPr="00F93FE1" w:rsidRDefault="008C4698" w:rsidP="00FA0BEC">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 xml:space="preserve">1 día de campo abierto </w:t>
            </w:r>
          </w:p>
        </w:tc>
        <w:tc>
          <w:tcPr>
            <w:tcW w:w="3157" w:type="pct"/>
            <w:shd w:val="clear" w:color="auto" w:fill="auto"/>
            <w:vAlign w:val="center"/>
          </w:tcPr>
          <w:p w14:paraId="68013FF3" w14:textId="77777777" w:rsidR="008C4698" w:rsidRPr="00F93FE1" w:rsidRDefault="008C4698" w:rsidP="00FA0BEC">
            <w:pPr>
              <w:spacing w:after="0" w:line="240" w:lineRule="auto"/>
              <w:jc w:val="both"/>
              <w:rPr>
                <w:rFonts w:ascii="Arial" w:eastAsia="Times New Roman" w:hAnsi="Arial" w:cs="Arial"/>
                <w:sz w:val="20"/>
                <w:szCs w:val="20"/>
              </w:rPr>
            </w:pPr>
            <w:r w:rsidRPr="00F93FE1">
              <w:rPr>
                <w:rFonts w:ascii="Arial" w:eastAsia="Times New Roman" w:hAnsi="Arial" w:cs="Arial"/>
                <w:sz w:val="20"/>
                <w:szCs w:val="20"/>
              </w:rPr>
              <w:t xml:space="preserve">En el día de campo se realiza un recorrido por varias de las unidades productivas beneficiadas con el fin de dar a conocer las implementaciones hechas y los logros alcanzados. Se organiza con los beneficiarios y los expositores son los mismos productores. </w:t>
            </w:r>
          </w:p>
        </w:tc>
      </w:tr>
    </w:tbl>
    <w:p w14:paraId="62755118" w14:textId="77777777" w:rsidR="005E6152" w:rsidRPr="00F93FE1" w:rsidRDefault="005E6152" w:rsidP="005E6152">
      <w:pPr>
        <w:spacing w:after="0" w:line="240" w:lineRule="auto"/>
        <w:jc w:val="both"/>
        <w:rPr>
          <w:rFonts w:ascii="Arial" w:hAnsi="Arial" w:cs="Arial"/>
          <w:bCs/>
          <w:sz w:val="20"/>
          <w:szCs w:val="20"/>
        </w:rPr>
      </w:pPr>
    </w:p>
    <w:p w14:paraId="3C97CF9C" w14:textId="43885ABD" w:rsidR="00F417E0" w:rsidRPr="00F93FE1" w:rsidRDefault="00F417E0" w:rsidP="00F417E0">
      <w:pPr>
        <w:pStyle w:val="Descripcin"/>
        <w:jc w:val="center"/>
        <w:rPr>
          <w:rFonts w:ascii="Arial" w:hAnsi="Arial" w:cs="Arial"/>
          <w:b/>
          <w:i w:val="0"/>
          <w:iCs w:val="0"/>
          <w:color w:val="auto"/>
          <w:sz w:val="20"/>
          <w:szCs w:val="20"/>
        </w:rPr>
      </w:pPr>
      <w:bookmarkStart w:id="30" w:name="_Ref22583474"/>
      <w:bookmarkStart w:id="31" w:name="_Toc22020241"/>
      <w:bookmarkStart w:id="32" w:name="_Toc23315937"/>
      <w:bookmarkStart w:id="33" w:name="_Toc33146217"/>
      <w:r w:rsidRPr="00F93FE1">
        <w:rPr>
          <w:rFonts w:ascii="Arial" w:hAnsi="Arial" w:cs="Arial"/>
          <w:b/>
          <w:i w:val="0"/>
          <w:iCs w:val="0"/>
          <w:color w:val="auto"/>
          <w:sz w:val="20"/>
          <w:szCs w:val="20"/>
        </w:rPr>
        <w:t xml:space="preserve">Tabla </w:t>
      </w:r>
      <w:r w:rsidR="006D6512" w:rsidRPr="00F93FE1">
        <w:rPr>
          <w:rFonts w:ascii="Arial" w:hAnsi="Arial" w:cs="Arial"/>
          <w:b/>
          <w:i w:val="0"/>
          <w:iCs w:val="0"/>
          <w:color w:val="auto"/>
          <w:sz w:val="20"/>
          <w:szCs w:val="20"/>
        </w:rPr>
        <w:t>3</w:t>
      </w:r>
      <w:bookmarkEnd w:id="30"/>
      <w:r w:rsidR="006D6512" w:rsidRPr="00F93FE1">
        <w:rPr>
          <w:rFonts w:ascii="Arial" w:hAnsi="Arial" w:cs="Arial"/>
          <w:b/>
          <w:i w:val="0"/>
          <w:iCs w:val="0"/>
          <w:color w:val="auto"/>
          <w:sz w:val="20"/>
          <w:szCs w:val="20"/>
        </w:rPr>
        <w:t>.</w:t>
      </w:r>
      <w:r w:rsidRPr="00F93FE1">
        <w:rPr>
          <w:rFonts w:ascii="Arial" w:hAnsi="Arial" w:cs="Arial"/>
          <w:b/>
          <w:i w:val="0"/>
          <w:iCs w:val="0"/>
          <w:color w:val="auto"/>
          <w:sz w:val="20"/>
          <w:szCs w:val="20"/>
        </w:rPr>
        <w:t xml:space="preserve"> Propuesta técnica de manejo del beneficio de cacao con énfasis en las Buenas Prácticas Agrícolas en Dibulla, La Guajira</w:t>
      </w:r>
      <w:bookmarkEnd w:id="31"/>
      <w:bookmarkEnd w:id="32"/>
      <w:bookmarkEnd w:id="33"/>
    </w:p>
    <w:tbl>
      <w:tblPr>
        <w:tblStyle w:val="Tablaconcuadrcula"/>
        <w:tblW w:w="5000" w:type="pct"/>
        <w:tblLook w:val="04A0" w:firstRow="1" w:lastRow="0" w:firstColumn="1" w:lastColumn="0" w:noHBand="0" w:noVBand="1"/>
      </w:tblPr>
      <w:tblGrid>
        <w:gridCol w:w="1706"/>
        <w:gridCol w:w="2173"/>
        <w:gridCol w:w="3018"/>
        <w:gridCol w:w="1931"/>
      </w:tblGrid>
      <w:tr w:rsidR="00F417E0" w:rsidRPr="00F93FE1" w14:paraId="1A5C23A9" w14:textId="77777777" w:rsidTr="00FA0BEC">
        <w:tc>
          <w:tcPr>
            <w:tcW w:w="798" w:type="pct"/>
            <w:shd w:val="clear" w:color="auto" w:fill="auto"/>
          </w:tcPr>
          <w:p w14:paraId="27047515" w14:textId="77777777" w:rsidR="00F417E0" w:rsidRPr="00F93FE1" w:rsidRDefault="00F417E0" w:rsidP="00FA0BEC">
            <w:pPr>
              <w:jc w:val="center"/>
              <w:rPr>
                <w:rFonts w:ascii="Arial" w:hAnsi="Arial" w:cs="Arial"/>
                <w:b/>
                <w:sz w:val="20"/>
                <w:szCs w:val="20"/>
                <w:lang w:val="es-ES"/>
              </w:rPr>
            </w:pPr>
            <w:r w:rsidRPr="00F93FE1">
              <w:rPr>
                <w:rFonts w:ascii="Arial" w:hAnsi="Arial" w:cs="Arial"/>
                <w:b/>
                <w:sz w:val="20"/>
                <w:szCs w:val="20"/>
                <w:lang w:val="es-ES"/>
              </w:rPr>
              <w:t>Actividades</w:t>
            </w:r>
          </w:p>
        </w:tc>
        <w:tc>
          <w:tcPr>
            <w:tcW w:w="1287" w:type="pct"/>
            <w:shd w:val="clear" w:color="auto" w:fill="auto"/>
          </w:tcPr>
          <w:p w14:paraId="710C5F32" w14:textId="77777777" w:rsidR="00F417E0" w:rsidRPr="00F93FE1" w:rsidRDefault="00F417E0" w:rsidP="00FA0BEC">
            <w:pPr>
              <w:jc w:val="center"/>
              <w:rPr>
                <w:rFonts w:ascii="Arial" w:hAnsi="Arial" w:cs="Arial"/>
                <w:b/>
                <w:sz w:val="20"/>
                <w:szCs w:val="20"/>
                <w:lang w:val="es-ES"/>
              </w:rPr>
            </w:pPr>
            <w:r w:rsidRPr="00F93FE1">
              <w:rPr>
                <w:rFonts w:ascii="Arial" w:hAnsi="Arial" w:cs="Arial"/>
                <w:b/>
                <w:sz w:val="20"/>
                <w:szCs w:val="20"/>
                <w:lang w:val="es-ES"/>
              </w:rPr>
              <w:t>Manejo Actual</w:t>
            </w:r>
          </w:p>
        </w:tc>
        <w:tc>
          <w:tcPr>
            <w:tcW w:w="1765" w:type="pct"/>
            <w:shd w:val="clear" w:color="auto" w:fill="auto"/>
          </w:tcPr>
          <w:p w14:paraId="02AD06B1" w14:textId="77777777" w:rsidR="00F417E0" w:rsidRPr="00F93FE1" w:rsidRDefault="00F417E0" w:rsidP="00FA0BEC">
            <w:pPr>
              <w:jc w:val="center"/>
              <w:rPr>
                <w:rFonts w:ascii="Arial" w:hAnsi="Arial" w:cs="Arial"/>
                <w:b/>
                <w:sz w:val="20"/>
                <w:szCs w:val="20"/>
                <w:lang w:val="es-ES"/>
              </w:rPr>
            </w:pPr>
            <w:r w:rsidRPr="00F93FE1">
              <w:rPr>
                <w:rFonts w:ascii="Arial" w:hAnsi="Arial" w:cs="Arial"/>
                <w:b/>
                <w:sz w:val="20"/>
                <w:szCs w:val="20"/>
                <w:lang w:val="es-ES"/>
              </w:rPr>
              <w:t>Manejo propuesto BPA</w:t>
            </w:r>
          </w:p>
        </w:tc>
        <w:tc>
          <w:tcPr>
            <w:tcW w:w="1149" w:type="pct"/>
            <w:shd w:val="clear" w:color="auto" w:fill="auto"/>
          </w:tcPr>
          <w:p w14:paraId="42E65BCA" w14:textId="77777777" w:rsidR="00F417E0" w:rsidRPr="00F93FE1" w:rsidRDefault="00F417E0" w:rsidP="00FA0BEC">
            <w:pPr>
              <w:jc w:val="center"/>
              <w:rPr>
                <w:rFonts w:ascii="Arial" w:hAnsi="Arial" w:cs="Arial"/>
                <w:b/>
                <w:sz w:val="20"/>
                <w:szCs w:val="20"/>
                <w:lang w:val="es-ES"/>
              </w:rPr>
            </w:pPr>
            <w:r w:rsidRPr="00F93FE1">
              <w:rPr>
                <w:rFonts w:ascii="Arial" w:hAnsi="Arial" w:cs="Arial"/>
                <w:b/>
                <w:sz w:val="20"/>
                <w:szCs w:val="20"/>
                <w:lang w:val="es-ES"/>
              </w:rPr>
              <w:t>Justificación</w:t>
            </w:r>
          </w:p>
        </w:tc>
      </w:tr>
      <w:tr w:rsidR="00F417E0" w:rsidRPr="00F93FE1" w14:paraId="27D7CB0D" w14:textId="77777777" w:rsidTr="00FA0BEC">
        <w:tc>
          <w:tcPr>
            <w:tcW w:w="798" w:type="pct"/>
            <w:vAlign w:val="center"/>
          </w:tcPr>
          <w:p w14:paraId="5BD0DB9E"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t>Recolección</w:t>
            </w:r>
          </w:p>
        </w:tc>
        <w:tc>
          <w:tcPr>
            <w:tcW w:w="1287" w:type="pct"/>
          </w:tcPr>
          <w:p w14:paraId="76861257"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Pago por cantidad de producto recolectado, lo que promueve la cosecha de mazorcas verdes y enfermas, dado el bajo conocimiento de los recolectores.</w:t>
            </w:r>
          </w:p>
          <w:p w14:paraId="107A7A8F" w14:textId="77777777" w:rsidR="00F417E0" w:rsidRPr="00F93FE1" w:rsidRDefault="00F417E0" w:rsidP="00FA0BEC">
            <w:pPr>
              <w:jc w:val="both"/>
              <w:rPr>
                <w:rFonts w:ascii="Arial" w:hAnsi="Arial" w:cs="Arial"/>
                <w:sz w:val="20"/>
                <w:szCs w:val="20"/>
                <w:lang w:val="es-ES"/>
              </w:rPr>
            </w:pPr>
          </w:p>
          <w:p w14:paraId="45BC899B"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Las mazorcas se cosechan con machete lo que causa heridas al árbol y daño a los cojines florales.</w:t>
            </w:r>
          </w:p>
        </w:tc>
        <w:tc>
          <w:tcPr>
            <w:tcW w:w="1765" w:type="pct"/>
          </w:tcPr>
          <w:p w14:paraId="6CF7C7FD"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Las mazorcas deben ser recolectadas cada 10 o 15 días, excepto en los períodos de mayor producción del año, cuando la cosecha se realiza a diario.</w:t>
            </w:r>
          </w:p>
          <w:p w14:paraId="78C01617" w14:textId="77777777" w:rsidR="00F417E0" w:rsidRPr="00F93FE1" w:rsidRDefault="00F417E0" w:rsidP="00FA0BEC">
            <w:pPr>
              <w:jc w:val="both"/>
              <w:rPr>
                <w:rFonts w:ascii="Arial" w:hAnsi="Arial" w:cs="Arial"/>
                <w:sz w:val="20"/>
                <w:szCs w:val="20"/>
                <w:lang w:val="es-ES"/>
              </w:rPr>
            </w:pPr>
          </w:p>
          <w:p w14:paraId="7C1C60D2"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Es posible identificar el momento de cosecha por el cambio de color de la mazorca: los frutos verdes cambian a amarillo y los rojos se tornan anaranjados.</w:t>
            </w:r>
          </w:p>
          <w:p w14:paraId="67BB4ADA" w14:textId="77777777" w:rsidR="00F417E0" w:rsidRPr="00F93FE1" w:rsidRDefault="00F417E0" w:rsidP="00FA0BEC">
            <w:pPr>
              <w:jc w:val="both"/>
              <w:rPr>
                <w:rFonts w:ascii="Arial" w:hAnsi="Arial" w:cs="Arial"/>
                <w:sz w:val="20"/>
                <w:szCs w:val="20"/>
                <w:lang w:val="es-ES"/>
              </w:rPr>
            </w:pPr>
          </w:p>
          <w:p w14:paraId="1733830F"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Cosechar solo frutos maduros con tijeras de poda desinfectadas.</w:t>
            </w:r>
          </w:p>
        </w:tc>
        <w:tc>
          <w:tcPr>
            <w:tcW w:w="1149" w:type="pct"/>
          </w:tcPr>
          <w:p w14:paraId="2E37A593"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Mejorar la calidad del grano al recolectar solo frutos maduros y evitar heridas a los árboles de cacao.</w:t>
            </w:r>
          </w:p>
        </w:tc>
      </w:tr>
      <w:tr w:rsidR="00F417E0" w:rsidRPr="00F93FE1" w14:paraId="6A16F249" w14:textId="77777777" w:rsidTr="00FA0BEC">
        <w:tc>
          <w:tcPr>
            <w:tcW w:w="798" w:type="pct"/>
            <w:vAlign w:val="center"/>
          </w:tcPr>
          <w:p w14:paraId="1C95729D"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t>Partida de mazorcas</w:t>
            </w:r>
          </w:p>
        </w:tc>
        <w:tc>
          <w:tcPr>
            <w:tcW w:w="1287" w:type="pct"/>
          </w:tcPr>
          <w:p w14:paraId="2C5AB00D"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Se parten las mazorcas con objetos como mazos o machetes generando </w:t>
            </w:r>
            <w:r w:rsidRPr="00F93FE1">
              <w:rPr>
                <w:rFonts w:ascii="Arial" w:hAnsi="Arial" w:cs="Arial"/>
                <w:sz w:val="20"/>
                <w:szCs w:val="20"/>
                <w:lang w:val="es-ES"/>
              </w:rPr>
              <w:lastRenderedPageBreak/>
              <w:t>heridas en las almendras de cacao.</w:t>
            </w:r>
          </w:p>
          <w:p w14:paraId="2E20B359" w14:textId="77777777" w:rsidR="00F417E0" w:rsidRPr="00F93FE1" w:rsidRDefault="00F417E0" w:rsidP="00FA0BEC">
            <w:pPr>
              <w:jc w:val="both"/>
              <w:rPr>
                <w:rFonts w:ascii="Arial" w:hAnsi="Arial" w:cs="Arial"/>
                <w:sz w:val="20"/>
                <w:szCs w:val="20"/>
                <w:lang w:val="es-ES"/>
              </w:rPr>
            </w:pPr>
          </w:p>
          <w:p w14:paraId="378D21E4"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Se mezclan los granos de cacao de diferente calidad y se benefician al mismo tiempo.</w:t>
            </w:r>
          </w:p>
        </w:tc>
        <w:tc>
          <w:tcPr>
            <w:tcW w:w="1765" w:type="pct"/>
          </w:tcPr>
          <w:p w14:paraId="3C5A0963"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lastRenderedPageBreak/>
              <w:t xml:space="preserve">Se deben separar las mazorcas sanas de las enfermas para que sean beneficiadas por separado. </w:t>
            </w:r>
          </w:p>
          <w:p w14:paraId="6526E178" w14:textId="77777777" w:rsidR="00F417E0" w:rsidRPr="00F93FE1" w:rsidRDefault="00F417E0" w:rsidP="00FA0BEC">
            <w:pPr>
              <w:jc w:val="both"/>
              <w:rPr>
                <w:rFonts w:ascii="Arial" w:hAnsi="Arial" w:cs="Arial"/>
                <w:sz w:val="20"/>
                <w:szCs w:val="20"/>
                <w:lang w:val="es-ES"/>
              </w:rPr>
            </w:pPr>
          </w:p>
          <w:p w14:paraId="1FA4B5E0"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Se debe evitar el daño de los granos al partir las mazorcas. </w:t>
            </w:r>
          </w:p>
          <w:p w14:paraId="0CE220D4" w14:textId="77777777" w:rsidR="00F417E0" w:rsidRPr="00F93FE1" w:rsidRDefault="00F417E0" w:rsidP="00FA0BEC">
            <w:pPr>
              <w:jc w:val="both"/>
              <w:rPr>
                <w:rFonts w:ascii="Arial" w:hAnsi="Arial" w:cs="Arial"/>
                <w:sz w:val="20"/>
                <w:szCs w:val="20"/>
                <w:lang w:val="es-ES"/>
              </w:rPr>
            </w:pPr>
          </w:p>
          <w:p w14:paraId="5A121F4F"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No se deben mezclar los granos buenos con los que presentan defectos.  </w:t>
            </w:r>
          </w:p>
        </w:tc>
        <w:tc>
          <w:tcPr>
            <w:tcW w:w="1149" w:type="pct"/>
          </w:tcPr>
          <w:p w14:paraId="0447FFAE"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lastRenderedPageBreak/>
              <w:t xml:space="preserve">Mejorar la calidad del grano de cacao. </w:t>
            </w:r>
          </w:p>
          <w:p w14:paraId="592871DA" w14:textId="77777777" w:rsidR="00F417E0" w:rsidRPr="00F93FE1" w:rsidRDefault="00F417E0" w:rsidP="00FA0BEC">
            <w:pPr>
              <w:jc w:val="both"/>
              <w:rPr>
                <w:rFonts w:ascii="Arial" w:hAnsi="Arial" w:cs="Arial"/>
                <w:sz w:val="20"/>
                <w:szCs w:val="20"/>
                <w:lang w:val="es-ES"/>
              </w:rPr>
            </w:pPr>
          </w:p>
          <w:p w14:paraId="7FA4A882"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lastRenderedPageBreak/>
              <w:t>Evitar defectos derivados de un mal manejo al partir las mazorcas.</w:t>
            </w:r>
          </w:p>
          <w:p w14:paraId="6AE18E24" w14:textId="77777777" w:rsidR="00F417E0" w:rsidRPr="00F93FE1" w:rsidRDefault="00F417E0" w:rsidP="00FA0BEC">
            <w:pPr>
              <w:jc w:val="both"/>
              <w:rPr>
                <w:rFonts w:ascii="Arial" w:hAnsi="Arial" w:cs="Arial"/>
                <w:sz w:val="20"/>
                <w:szCs w:val="20"/>
                <w:lang w:val="es-ES"/>
              </w:rPr>
            </w:pPr>
          </w:p>
        </w:tc>
      </w:tr>
      <w:tr w:rsidR="00F417E0" w:rsidRPr="00F93FE1" w14:paraId="1D19B3B2" w14:textId="77777777" w:rsidTr="00FA0BEC">
        <w:tc>
          <w:tcPr>
            <w:tcW w:w="798" w:type="pct"/>
            <w:vAlign w:val="center"/>
          </w:tcPr>
          <w:p w14:paraId="0D59DA6D"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lastRenderedPageBreak/>
              <w:t>Desgranado</w:t>
            </w:r>
          </w:p>
        </w:tc>
        <w:tc>
          <w:tcPr>
            <w:tcW w:w="1287" w:type="pct"/>
          </w:tcPr>
          <w:p w14:paraId="4B1D3D65"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Se retiran los granos de cacao junto con la vena central de la mazorca, la cual constituye un residuo del producto al final del beneficio. </w:t>
            </w:r>
          </w:p>
        </w:tc>
        <w:tc>
          <w:tcPr>
            <w:tcW w:w="1765" w:type="pct"/>
          </w:tcPr>
          <w:p w14:paraId="3BC93591"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Se retiran los granos de cacao con mucilago de la mazorca evitando quitar la placenta o vena central de la mazorca. </w:t>
            </w:r>
          </w:p>
        </w:tc>
        <w:tc>
          <w:tcPr>
            <w:tcW w:w="1149" w:type="pct"/>
          </w:tcPr>
          <w:p w14:paraId="3118C867"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Mejorar la calidad del grano. </w:t>
            </w:r>
          </w:p>
          <w:p w14:paraId="1ECCF142" w14:textId="77777777" w:rsidR="00F417E0" w:rsidRPr="00F93FE1" w:rsidRDefault="00F417E0" w:rsidP="00FA0BEC">
            <w:pPr>
              <w:jc w:val="both"/>
              <w:rPr>
                <w:rFonts w:ascii="Arial" w:hAnsi="Arial" w:cs="Arial"/>
                <w:sz w:val="20"/>
                <w:szCs w:val="20"/>
                <w:lang w:val="es-ES"/>
              </w:rPr>
            </w:pPr>
          </w:p>
          <w:p w14:paraId="375042A6"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Evitar residuos en el beneficio.</w:t>
            </w:r>
          </w:p>
        </w:tc>
      </w:tr>
      <w:tr w:rsidR="00F417E0" w:rsidRPr="00F93FE1" w14:paraId="7375A208" w14:textId="77777777" w:rsidTr="00FA0BEC">
        <w:tc>
          <w:tcPr>
            <w:tcW w:w="798" w:type="pct"/>
            <w:vAlign w:val="center"/>
          </w:tcPr>
          <w:p w14:paraId="7E0F81E3"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t>Fermentación</w:t>
            </w:r>
          </w:p>
        </w:tc>
        <w:tc>
          <w:tcPr>
            <w:tcW w:w="1287" w:type="pct"/>
          </w:tcPr>
          <w:p w14:paraId="33F6D395"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Actualmente los productores de cacao en Dibulla venden el grano de cacao en “baba”, sin realizar la fermentación.</w:t>
            </w:r>
          </w:p>
        </w:tc>
        <w:tc>
          <w:tcPr>
            <w:tcW w:w="1765" w:type="pct"/>
          </w:tcPr>
          <w:p w14:paraId="1F1FC72F"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Los granos de cacao con mucilago se depositan en cajones de madera con orificios en el fondo, para la salida de la “baba” o mucilago.</w:t>
            </w:r>
          </w:p>
          <w:p w14:paraId="21291790"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 </w:t>
            </w:r>
          </w:p>
          <w:p w14:paraId="4079BFB6"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Los cajones deben estar por encima del suelo para facilitar el drenaje de los lixiviados.</w:t>
            </w:r>
          </w:p>
          <w:p w14:paraId="19BC7F23" w14:textId="77777777" w:rsidR="00F417E0" w:rsidRPr="00F93FE1" w:rsidRDefault="00F417E0" w:rsidP="00FA0BEC">
            <w:pPr>
              <w:jc w:val="both"/>
              <w:rPr>
                <w:rFonts w:ascii="Arial" w:hAnsi="Arial" w:cs="Arial"/>
                <w:sz w:val="20"/>
                <w:szCs w:val="20"/>
                <w:lang w:val="es-ES"/>
              </w:rPr>
            </w:pPr>
          </w:p>
          <w:p w14:paraId="6F662945"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No se deben mezclar granos cosechados en días diferentes.</w:t>
            </w:r>
          </w:p>
          <w:p w14:paraId="3D4A27D0" w14:textId="77777777" w:rsidR="00F417E0" w:rsidRPr="00F93FE1" w:rsidRDefault="00F417E0" w:rsidP="00FA0BEC">
            <w:pPr>
              <w:jc w:val="both"/>
              <w:rPr>
                <w:rFonts w:ascii="Arial" w:hAnsi="Arial" w:cs="Arial"/>
                <w:sz w:val="20"/>
                <w:szCs w:val="20"/>
                <w:lang w:val="es-ES"/>
              </w:rPr>
            </w:pPr>
          </w:p>
          <w:p w14:paraId="60E63831"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Se deben realizar volteos o remociones de la masa de cacao cada 24 horas, por 6 a 7 días que tarda el proceso de fermentación.</w:t>
            </w:r>
          </w:p>
        </w:tc>
        <w:tc>
          <w:tcPr>
            <w:tcW w:w="1149" w:type="pct"/>
          </w:tcPr>
          <w:p w14:paraId="7B06A3A3"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Favorecer las reacciones bioquímicas al interior del grano de cacao, aumento del volumen y cambio del color hasta alcanzar un tono chocolate.</w:t>
            </w:r>
          </w:p>
          <w:p w14:paraId="48C09D60" w14:textId="77777777" w:rsidR="00F417E0" w:rsidRPr="00F93FE1" w:rsidRDefault="00F417E0" w:rsidP="00FA0BEC">
            <w:pPr>
              <w:jc w:val="both"/>
              <w:rPr>
                <w:rFonts w:ascii="Arial" w:hAnsi="Arial" w:cs="Arial"/>
                <w:sz w:val="20"/>
                <w:szCs w:val="20"/>
                <w:lang w:val="es-ES"/>
              </w:rPr>
            </w:pPr>
          </w:p>
          <w:p w14:paraId="20623AC7"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La fermentación es un paso fundamental en la calidad, aroma y sabor del cacao.</w:t>
            </w:r>
          </w:p>
        </w:tc>
      </w:tr>
      <w:tr w:rsidR="00F417E0" w:rsidRPr="00F93FE1" w14:paraId="1FC35AF1" w14:textId="77777777" w:rsidTr="00FA0BEC">
        <w:tc>
          <w:tcPr>
            <w:tcW w:w="798" w:type="pct"/>
            <w:vAlign w:val="center"/>
          </w:tcPr>
          <w:p w14:paraId="02D60086"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t>Secado</w:t>
            </w:r>
          </w:p>
        </w:tc>
        <w:tc>
          <w:tcPr>
            <w:tcW w:w="1287" w:type="pct"/>
          </w:tcPr>
          <w:p w14:paraId="66DED2A5"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Los productores de cacao en Dibulla no secan el grano de cacao porque lo venden en “baba”.</w:t>
            </w:r>
          </w:p>
        </w:tc>
        <w:tc>
          <w:tcPr>
            <w:tcW w:w="1765" w:type="pct"/>
          </w:tcPr>
          <w:p w14:paraId="0D43E61A"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En lo posible el secado debe hacerse al sol en secaderos tipo Elba, que consiste en carros o camillas de madera corredizos mediante rodachinas y rieles, protegidos con techo fijo o rodante.</w:t>
            </w:r>
          </w:p>
          <w:p w14:paraId="00DF3BFB" w14:textId="77777777" w:rsidR="00F417E0" w:rsidRPr="00F93FE1" w:rsidRDefault="00F417E0" w:rsidP="00FA0BEC">
            <w:pPr>
              <w:jc w:val="both"/>
              <w:rPr>
                <w:rFonts w:ascii="Arial" w:hAnsi="Arial" w:cs="Arial"/>
                <w:sz w:val="20"/>
                <w:szCs w:val="20"/>
                <w:lang w:val="es-ES"/>
              </w:rPr>
            </w:pPr>
          </w:p>
          <w:p w14:paraId="0F0CB912"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Se recomienda evitar el sol de mediodía (12 – 2 pm) para el secado el grano.</w:t>
            </w:r>
          </w:p>
          <w:p w14:paraId="76249372" w14:textId="77777777" w:rsidR="00F417E0" w:rsidRPr="00F93FE1" w:rsidRDefault="00F417E0" w:rsidP="00FA0BEC">
            <w:pPr>
              <w:jc w:val="both"/>
              <w:rPr>
                <w:rFonts w:ascii="Arial" w:hAnsi="Arial" w:cs="Arial"/>
                <w:sz w:val="20"/>
                <w:szCs w:val="20"/>
                <w:lang w:val="es-ES"/>
              </w:rPr>
            </w:pPr>
          </w:p>
          <w:p w14:paraId="743972AF"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No se debe usar patios de cemento.</w:t>
            </w:r>
          </w:p>
        </w:tc>
        <w:tc>
          <w:tcPr>
            <w:tcW w:w="1149" w:type="pct"/>
          </w:tcPr>
          <w:p w14:paraId="5AF1AC51"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Disminuir el contenido de humedad del grano de 55% a 8%.</w:t>
            </w:r>
          </w:p>
          <w:p w14:paraId="046C8C4D" w14:textId="77777777" w:rsidR="00F417E0" w:rsidRPr="00F93FE1" w:rsidRDefault="00F417E0" w:rsidP="00FA0BEC">
            <w:pPr>
              <w:jc w:val="both"/>
              <w:rPr>
                <w:rFonts w:ascii="Arial" w:hAnsi="Arial" w:cs="Arial"/>
                <w:sz w:val="20"/>
                <w:szCs w:val="20"/>
                <w:lang w:val="es-ES"/>
              </w:rPr>
            </w:pPr>
          </w:p>
          <w:p w14:paraId="534F1686"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Garantizar el secado homogéneo, en condiciones de higiene. </w:t>
            </w:r>
          </w:p>
          <w:p w14:paraId="1C20077F" w14:textId="77777777" w:rsidR="00F417E0" w:rsidRPr="00F93FE1" w:rsidRDefault="00F417E0" w:rsidP="00FA0BEC">
            <w:pPr>
              <w:jc w:val="both"/>
              <w:rPr>
                <w:rFonts w:ascii="Arial" w:hAnsi="Arial" w:cs="Arial"/>
                <w:sz w:val="20"/>
                <w:szCs w:val="20"/>
                <w:lang w:val="es-ES"/>
              </w:rPr>
            </w:pPr>
          </w:p>
          <w:p w14:paraId="13CC4D6F"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Lograr mejor calidad de grano.</w:t>
            </w:r>
          </w:p>
        </w:tc>
      </w:tr>
      <w:tr w:rsidR="00F417E0" w:rsidRPr="00F93FE1" w14:paraId="50C44979" w14:textId="77777777" w:rsidTr="00FA0BEC">
        <w:tc>
          <w:tcPr>
            <w:tcW w:w="798" w:type="pct"/>
            <w:vAlign w:val="center"/>
          </w:tcPr>
          <w:p w14:paraId="24848B32"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t>Limpieza y clasificación</w:t>
            </w:r>
          </w:p>
        </w:tc>
        <w:tc>
          <w:tcPr>
            <w:tcW w:w="1287" w:type="pct"/>
          </w:tcPr>
          <w:p w14:paraId="0BDCC71F"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No se realiza limpieza y clasificación del grano de cacao. </w:t>
            </w:r>
          </w:p>
        </w:tc>
        <w:tc>
          <w:tcPr>
            <w:tcW w:w="1765" w:type="pct"/>
          </w:tcPr>
          <w:p w14:paraId="2FCFAE74"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Extraer pedazos de cascara, basuras y demás elementos extraños.</w:t>
            </w:r>
          </w:p>
          <w:p w14:paraId="4D6468D7" w14:textId="77777777" w:rsidR="00F417E0" w:rsidRPr="00F93FE1" w:rsidRDefault="00F417E0" w:rsidP="00FA0BEC">
            <w:pPr>
              <w:jc w:val="both"/>
              <w:rPr>
                <w:rFonts w:ascii="Arial" w:hAnsi="Arial" w:cs="Arial"/>
                <w:sz w:val="20"/>
                <w:szCs w:val="20"/>
                <w:lang w:val="es-ES"/>
              </w:rPr>
            </w:pPr>
          </w:p>
          <w:p w14:paraId="2016CBA3"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Clasificar el cacao separando la pasilla (granos enjutos y/o </w:t>
            </w:r>
            <w:r w:rsidRPr="00F93FE1">
              <w:rPr>
                <w:rFonts w:ascii="Arial" w:hAnsi="Arial" w:cs="Arial"/>
                <w:sz w:val="20"/>
                <w:szCs w:val="20"/>
                <w:lang w:val="es-ES"/>
              </w:rPr>
              <w:lastRenderedPageBreak/>
              <w:t xml:space="preserve">partidos) y la basura por medio de zarandas, de tal manera que solo deben dejarse granos sanos y secos. </w:t>
            </w:r>
          </w:p>
          <w:p w14:paraId="258EE34A" w14:textId="77777777" w:rsidR="00F417E0" w:rsidRPr="00F93FE1" w:rsidRDefault="00F417E0" w:rsidP="00FA0BEC">
            <w:pPr>
              <w:jc w:val="both"/>
              <w:rPr>
                <w:rFonts w:ascii="Arial" w:hAnsi="Arial" w:cs="Arial"/>
                <w:sz w:val="20"/>
                <w:szCs w:val="20"/>
                <w:lang w:val="es-ES"/>
              </w:rPr>
            </w:pPr>
          </w:p>
          <w:p w14:paraId="75B254C3"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Tener en cuenta la NTC 1252 para la clasificación del cacao.  </w:t>
            </w:r>
          </w:p>
        </w:tc>
        <w:tc>
          <w:tcPr>
            <w:tcW w:w="1149" w:type="pct"/>
          </w:tcPr>
          <w:p w14:paraId="556AB699"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lastRenderedPageBreak/>
              <w:t>Mejorar la comercialización del grano seco de cacao.</w:t>
            </w:r>
          </w:p>
          <w:p w14:paraId="79EBEBDD" w14:textId="77777777" w:rsidR="00F417E0" w:rsidRPr="00F93FE1" w:rsidRDefault="00F417E0" w:rsidP="00FA0BEC">
            <w:pPr>
              <w:jc w:val="both"/>
              <w:rPr>
                <w:rFonts w:ascii="Arial" w:hAnsi="Arial" w:cs="Arial"/>
                <w:sz w:val="20"/>
                <w:szCs w:val="20"/>
                <w:lang w:val="es-ES"/>
              </w:rPr>
            </w:pPr>
          </w:p>
          <w:p w14:paraId="6AC466C8"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lastRenderedPageBreak/>
              <w:t>Diferenciación de precios de acuerdo con las categorías de calidad.</w:t>
            </w:r>
          </w:p>
          <w:p w14:paraId="0BA7FD45" w14:textId="77777777" w:rsidR="00F417E0" w:rsidRPr="00F93FE1" w:rsidRDefault="00F417E0" w:rsidP="00FA0BEC">
            <w:pPr>
              <w:jc w:val="both"/>
              <w:rPr>
                <w:rFonts w:ascii="Arial" w:hAnsi="Arial" w:cs="Arial"/>
                <w:sz w:val="20"/>
                <w:szCs w:val="20"/>
                <w:lang w:val="es-ES"/>
              </w:rPr>
            </w:pPr>
          </w:p>
          <w:p w14:paraId="46AC0839" w14:textId="77777777" w:rsidR="00F417E0" w:rsidRPr="00F93FE1" w:rsidRDefault="00F417E0" w:rsidP="00FA0BEC">
            <w:pPr>
              <w:jc w:val="both"/>
              <w:rPr>
                <w:rFonts w:ascii="Arial" w:hAnsi="Arial" w:cs="Arial"/>
                <w:sz w:val="20"/>
                <w:szCs w:val="20"/>
                <w:lang w:val="es-ES"/>
              </w:rPr>
            </w:pPr>
          </w:p>
        </w:tc>
      </w:tr>
      <w:tr w:rsidR="00F417E0" w:rsidRPr="00F93FE1" w14:paraId="4F8765BF" w14:textId="77777777" w:rsidTr="00FA0BEC">
        <w:tc>
          <w:tcPr>
            <w:tcW w:w="798" w:type="pct"/>
            <w:vAlign w:val="center"/>
          </w:tcPr>
          <w:p w14:paraId="15438DD6"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lastRenderedPageBreak/>
              <w:t>Almacenamiento</w:t>
            </w:r>
          </w:p>
        </w:tc>
        <w:tc>
          <w:tcPr>
            <w:tcW w:w="1287" w:type="pct"/>
          </w:tcPr>
          <w:p w14:paraId="5BA50D47"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Una vez de desgrana la mazorca se vende el grano “en baba” lo que lo hace altamente perecedero. Por lo general no se almacena en “baba.</w:t>
            </w:r>
          </w:p>
        </w:tc>
        <w:tc>
          <w:tcPr>
            <w:tcW w:w="1765" w:type="pct"/>
          </w:tcPr>
          <w:p w14:paraId="65FB4205"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El cacao se debe almacenar en un sitio techado y ventilado para evitar que se deteriore por la humedad (hongos), insectos y malos olores.</w:t>
            </w:r>
          </w:p>
          <w:p w14:paraId="7320A2DD" w14:textId="77777777" w:rsidR="00F417E0" w:rsidRPr="00F93FE1" w:rsidRDefault="00F417E0" w:rsidP="00FA0BEC">
            <w:pPr>
              <w:jc w:val="both"/>
              <w:rPr>
                <w:rFonts w:ascii="Arial" w:hAnsi="Arial" w:cs="Arial"/>
                <w:sz w:val="20"/>
                <w:szCs w:val="20"/>
                <w:lang w:val="es-ES"/>
              </w:rPr>
            </w:pPr>
          </w:p>
          <w:p w14:paraId="4614EB73"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El empaque deber ser en costales de fique ubicados sobre estibas.</w:t>
            </w:r>
          </w:p>
        </w:tc>
        <w:tc>
          <w:tcPr>
            <w:tcW w:w="1149" w:type="pct"/>
          </w:tcPr>
          <w:p w14:paraId="2B997BA9"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Prolongar la vida útil de la producción de cacao en la finca. </w:t>
            </w:r>
          </w:p>
          <w:p w14:paraId="3A29D6EA" w14:textId="77777777" w:rsidR="00F417E0" w:rsidRPr="00F93FE1" w:rsidRDefault="00F417E0" w:rsidP="00FA0BEC">
            <w:pPr>
              <w:jc w:val="both"/>
              <w:rPr>
                <w:rFonts w:ascii="Arial" w:hAnsi="Arial" w:cs="Arial"/>
                <w:sz w:val="20"/>
                <w:szCs w:val="20"/>
                <w:lang w:val="es-ES"/>
              </w:rPr>
            </w:pPr>
          </w:p>
          <w:p w14:paraId="7226A4A6"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 xml:space="preserve">Mantener un stock para la comercialización. </w:t>
            </w:r>
          </w:p>
        </w:tc>
      </w:tr>
      <w:tr w:rsidR="00F417E0" w:rsidRPr="00F93FE1" w14:paraId="003E7B88" w14:textId="77777777" w:rsidTr="00FA0BEC">
        <w:tc>
          <w:tcPr>
            <w:tcW w:w="798" w:type="pct"/>
            <w:vAlign w:val="center"/>
          </w:tcPr>
          <w:p w14:paraId="18572A87" w14:textId="77777777" w:rsidR="00F417E0" w:rsidRPr="00F93FE1" w:rsidRDefault="00F417E0" w:rsidP="00FA0BEC">
            <w:pPr>
              <w:jc w:val="center"/>
              <w:rPr>
                <w:rFonts w:ascii="Arial" w:hAnsi="Arial" w:cs="Arial"/>
                <w:sz w:val="20"/>
                <w:szCs w:val="20"/>
                <w:lang w:val="es-ES"/>
              </w:rPr>
            </w:pPr>
            <w:r w:rsidRPr="00F93FE1">
              <w:rPr>
                <w:rFonts w:ascii="Arial" w:hAnsi="Arial" w:cs="Arial"/>
                <w:sz w:val="20"/>
                <w:szCs w:val="20"/>
                <w:lang w:val="es-ES"/>
              </w:rPr>
              <w:t>Manejo de lixiviados (mucílago)</w:t>
            </w:r>
          </w:p>
        </w:tc>
        <w:tc>
          <w:tcPr>
            <w:tcW w:w="1287" w:type="pct"/>
          </w:tcPr>
          <w:p w14:paraId="63074439"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Son vertidos a fuentes de agua sin tratamiento alguno causando grave contaminación a las fuentes de agua.</w:t>
            </w:r>
          </w:p>
        </w:tc>
        <w:tc>
          <w:tcPr>
            <w:tcW w:w="1765" w:type="pct"/>
          </w:tcPr>
          <w:p w14:paraId="28D12DFA"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Filtros para aguas mieles, que permitan realizar procesos de descontaminación de aguas del beneficio.</w:t>
            </w:r>
          </w:p>
        </w:tc>
        <w:tc>
          <w:tcPr>
            <w:tcW w:w="1149" w:type="pct"/>
          </w:tcPr>
          <w:p w14:paraId="7BDD9F8A" w14:textId="77777777" w:rsidR="00F417E0" w:rsidRPr="00F93FE1" w:rsidRDefault="00F417E0" w:rsidP="00FA0BEC">
            <w:pPr>
              <w:jc w:val="both"/>
              <w:rPr>
                <w:rFonts w:ascii="Arial" w:hAnsi="Arial" w:cs="Arial"/>
                <w:sz w:val="20"/>
                <w:szCs w:val="20"/>
                <w:lang w:val="es-ES"/>
              </w:rPr>
            </w:pPr>
            <w:r w:rsidRPr="00F93FE1">
              <w:rPr>
                <w:rFonts w:ascii="Arial" w:hAnsi="Arial" w:cs="Arial"/>
                <w:sz w:val="20"/>
                <w:szCs w:val="20"/>
                <w:lang w:val="es-ES"/>
              </w:rPr>
              <w:t>Es importante descontaminar las aguas mieles y cumplir con la normatividad de vertimientos de aguas.</w:t>
            </w:r>
          </w:p>
        </w:tc>
      </w:tr>
    </w:tbl>
    <w:p w14:paraId="7815B066" w14:textId="77777777" w:rsidR="00F417E0" w:rsidRPr="00F93FE1" w:rsidRDefault="00F417E0" w:rsidP="00F417E0">
      <w:pPr>
        <w:spacing w:after="0" w:line="240" w:lineRule="auto"/>
        <w:jc w:val="both"/>
        <w:rPr>
          <w:rFonts w:ascii="Arial" w:hAnsi="Arial" w:cs="Arial"/>
          <w:bCs/>
          <w:sz w:val="20"/>
          <w:szCs w:val="20"/>
        </w:rPr>
      </w:pPr>
      <w:bookmarkStart w:id="34" w:name="_Toc22021087"/>
      <w:r w:rsidRPr="00F93FE1">
        <w:rPr>
          <w:rFonts w:ascii="Arial" w:hAnsi="Arial" w:cs="Arial"/>
          <w:bCs/>
          <w:sz w:val="20"/>
          <w:szCs w:val="20"/>
        </w:rPr>
        <w:t>Fuente: Elaboración propia a partir de información primaria del manejo del beneficio en Dibulla y la guía de BPA para cacao de FEDECACAO.</w:t>
      </w:r>
      <w:bookmarkEnd w:id="34"/>
    </w:p>
    <w:p w14:paraId="731D2866" w14:textId="77777777" w:rsidR="00F417E0" w:rsidRPr="00F93FE1" w:rsidRDefault="00F417E0" w:rsidP="005E6152">
      <w:pPr>
        <w:spacing w:after="0" w:line="240" w:lineRule="auto"/>
        <w:jc w:val="both"/>
        <w:rPr>
          <w:rFonts w:ascii="Arial" w:hAnsi="Arial" w:cs="Arial"/>
          <w:bCs/>
          <w:sz w:val="20"/>
          <w:szCs w:val="20"/>
        </w:rPr>
      </w:pPr>
    </w:p>
    <w:p w14:paraId="40A3B622" w14:textId="77777777" w:rsidR="00F417E0" w:rsidRPr="00F93FE1" w:rsidRDefault="00F417E0" w:rsidP="005E6152">
      <w:pPr>
        <w:spacing w:after="0" w:line="240" w:lineRule="auto"/>
        <w:jc w:val="both"/>
        <w:rPr>
          <w:rFonts w:ascii="Arial" w:hAnsi="Arial" w:cs="Arial"/>
          <w:bCs/>
          <w:sz w:val="20"/>
          <w:szCs w:val="20"/>
        </w:rPr>
      </w:pPr>
    </w:p>
    <w:p w14:paraId="24311FD7"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78E12CB9"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7DFE9664"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63E5ECBA"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475C6C1A"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424A22E9"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362E403F" w14:textId="77777777" w:rsidR="006E04B2" w:rsidRPr="00F93FE1" w:rsidRDefault="006E04B2">
      <w:pPr>
        <w:pBdr>
          <w:top w:val="nil"/>
          <w:left w:val="nil"/>
          <w:bottom w:val="nil"/>
          <w:right w:val="nil"/>
          <w:between w:val="nil"/>
        </w:pBdr>
        <w:spacing w:after="200" w:line="240" w:lineRule="auto"/>
        <w:jc w:val="center"/>
        <w:rPr>
          <w:rFonts w:ascii="Arial" w:eastAsia="Arial" w:hAnsi="Arial" w:cs="Arial"/>
          <w:i/>
          <w:sz w:val="20"/>
          <w:szCs w:val="20"/>
        </w:rPr>
      </w:pPr>
    </w:p>
    <w:p w14:paraId="7D4EEC3E" w14:textId="0FD76ED5" w:rsidR="009453E7" w:rsidRPr="00F93FE1" w:rsidRDefault="00AF64E2">
      <w:pPr>
        <w:pBdr>
          <w:top w:val="nil"/>
          <w:left w:val="nil"/>
          <w:bottom w:val="nil"/>
          <w:right w:val="nil"/>
          <w:between w:val="nil"/>
        </w:pBdr>
        <w:spacing w:after="200" w:line="240" w:lineRule="auto"/>
        <w:jc w:val="center"/>
        <w:rPr>
          <w:rFonts w:ascii="Arial" w:eastAsia="Arial" w:hAnsi="Arial" w:cs="Arial"/>
          <w:i/>
          <w:sz w:val="20"/>
          <w:szCs w:val="20"/>
        </w:rPr>
      </w:pPr>
      <w:r w:rsidRPr="00F93FE1">
        <w:rPr>
          <w:rFonts w:ascii="Arial" w:eastAsia="Arial" w:hAnsi="Arial" w:cs="Arial"/>
          <w:i/>
          <w:sz w:val="20"/>
          <w:szCs w:val="20"/>
        </w:rPr>
        <w:t xml:space="preserve">Tabla </w:t>
      </w:r>
      <w:r w:rsidR="00FE106B" w:rsidRPr="00F93FE1">
        <w:rPr>
          <w:rFonts w:ascii="Arial" w:eastAsia="Arial" w:hAnsi="Arial" w:cs="Arial"/>
          <w:i/>
          <w:sz w:val="20"/>
          <w:szCs w:val="20"/>
        </w:rPr>
        <w:t>4</w:t>
      </w:r>
      <w:r w:rsidRPr="00F93FE1">
        <w:rPr>
          <w:rFonts w:ascii="Arial" w:eastAsia="Arial" w:hAnsi="Arial" w:cs="Arial"/>
          <w:i/>
          <w:sz w:val="20"/>
          <w:szCs w:val="20"/>
        </w:rPr>
        <w:t xml:space="preserve"> Metas del proyecto</w:t>
      </w:r>
    </w:p>
    <w:tbl>
      <w:tblPr>
        <w:tblStyle w:val="a3"/>
        <w:tblW w:w="8823"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63"/>
        <w:gridCol w:w="6560"/>
      </w:tblGrid>
      <w:tr w:rsidR="009453E7" w:rsidRPr="00F93FE1" w14:paraId="548AD14E" w14:textId="77777777" w:rsidTr="000F5CBA">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57C9F74A" w14:textId="77777777" w:rsidR="009453E7" w:rsidRPr="00F93FE1" w:rsidRDefault="00AF64E2">
            <w:pPr>
              <w:spacing w:after="0" w:line="276" w:lineRule="auto"/>
              <w:jc w:val="center"/>
              <w:rPr>
                <w:rFonts w:ascii="Arial" w:eastAsia="Arial" w:hAnsi="Arial" w:cs="Arial"/>
                <w:color w:val="auto"/>
                <w:sz w:val="20"/>
                <w:szCs w:val="20"/>
              </w:rPr>
            </w:pPr>
            <w:r w:rsidRPr="00F93FE1">
              <w:rPr>
                <w:rFonts w:ascii="Arial" w:eastAsia="Arial" w:hAnsi="Arial" w:cs="Arial"/>
                <w:color w:val="auto"/>
                <w:sz w:val="20"/>
                <w:szCs w:val="20"/>
              </w:rPr>
              <w:t>COMPONENTE</w:t>
            </w:r>
          </w:p>
        </w:tc>
        <w:tc>
          <w:tcPr>
            <w:tcW w:w="6560" w:type="dxa"/>
            <w:vAlign w:val="center"/>
          </w:tcPr>
          <w:p w14:paraId="7A20B9F4" w14:textId="77777777" w:rsidR="009453E7" w:rsidRPr="00F93FE1" w:rsidRDefault="00AF64E2">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20"/>
                <w:szCs w:val="20"/>
              </w:rPr>
            </w:pPr>
            <w:r w:rsidRPr="00F93FE1">
              <w:rPr>
                <w:rFonts w:ascii="Arial" w:eastAsia="Arial" w:hAnsi="Arial" w:cs="Arial"/>
                <w:color w:val="auto"/>
                <w:sz w:val="20"/>
                <w:szCs w:val="20"/>
              </w:rPr>
              <w:t>METAS</w:t>
            </w:r>
          </w:p>
        </w:tc>
      </w:tr>
      <w:tr w:rsidR="009453E7" w:rsidRPr="00F93FE1" w14:paraId="5860333D" w14:textId="77777777" w:rsidTr="000F5CBA">
        <w:trPr>
          <w:cnfStyle w:val="000000100000" w:firstRow="0" w:lastRow="0" w:firstColumn="0" w:lastColumn="0" w:oddVBand="0" w:evenVBand="0" w:oddHBand="1" w:evenHBand="0" w:firstRowFirstColumn="0" w:firstRowLastColumn="0" w:lastRowFirstColumn="0" w:lastRowLastColumn="0"/>
          <w:trHeight w:val="1559"/>
          <w:jc w:val="center"/>
        </w:trPr>
        <w:tc>
          <w:tcPr>
            <w:cnfStyle w:val="001000000000" w:firstRow="0" w:lastRow="0" w:firstColumn="1" w:lastColumn="0" w:oddVBand="0" w:evenVBand="0" w:oddHBand="0" w:evenHBand="0" w:firstRowFirstColumn="0" w:firstRowLastColumn="0" w:lastRowFirstColumn="0" w:lastRowLastColumn="0"/>
            <w:tcW w:w="2263" w:type="dxa"/>
          </w:tcPr>
          <w:p w14:paraId="6C8C8D5A" w14:textId="00E42BC8" w:rsidR="009453E7" w:rsidRPr="00F93FE1" w:rsidRDefault="0039124D">
            <w:pPr>
              <w:keepNext/>
              <w:spacing w:after="0" w:line="276" w:lineRule="auto"/>
              <w:ind w:right="2"/>
              <w:jc w:val="both"/>
              <w:rPr>
                <w:rFonts w:ascii="Arial" w:eastAsia="Arial" w:hAnsi="Arial" w:cs="Arial"/>
                <w:sz w:val="20"/>
                <w:szCs w:val="20"/>
              </w:rPr>
            </w:pPr>
            <w:r w:rsidRPr="00F93FE1">
              <w:rPr>
                <w:rFonts w:ascii="Arial" w:hAnsi="Arial" w:cs="Arial"/>
                <w:b w:val="0"/>
                <w:sz w:val="20"/>
                <w:szCs w:val="20"/>
              </w:rPr>
              <w:lastRenderedPageBreak/>
              <w:t xml:space="preserve">Componente 1 Renovación por copa de cacao con la técnica de injerto </w:t>
            </w:r>
            <w:r w:rsidR="00E25225" w:rsidRPr="00F93FE1">
              <w:rPr>
                <w:rFonts w:ascii="Arial" w:hAnsi="Arial" w:cs="Arial"/>
                <w:b w:val="0"/>
                <w:sz w:val="20"/>
                <w:szCs w:val="20"/>
              </w:rPr>
              <w:t>malayo y</w:t>
            </w:r>
            <w:r w:rsidR="000B2398" w:rsidRPr="00F93FE1">
              <w:rPr>
                <w:rFonts w:ascii="Arial" w:hAnsi="Arial" w:cs="Arial"/>
                <w:b w:val="0"/>
                <w:sz w:val="20"/>
                <w:szCs w:val="20"/>
              </w:rPr>
              <w:t xml:space="preserve"> dotación de unidades de beneficio y secado del grano de cacao</w:t>
            </w:r>
          </w:p>
        </w:tc>
        <w:tc>
          <w:tcPr>
            <w:tcW w:w="6560" w:type="dxa"/>
          </w:tcPr>
          <w:p w14:paraId="6717A4BD" w14:textId="19A4708B" w:rsidR="009453E7" w:rsidRPr="00F93FE1" w:rsidRDefault="0039124D" w:rsidP="000B2398">
            <w:pPr>
              <w:numPr>
                <w:ilvl w:val="0"/>
                <w:numId w:val="7"/>
              </w:num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 xml:space="preserve">Renovación de 31 </w:t>
            </w:r>
            <w:r w:rsidR="00AF64E2" w:rsidRPr="00F93FE1">
              <w:rPr>
                <w:rFonts w:ascii="Arial" w:eastAsia="Arial" w:hAnsi="Arial" w:cs="Arial"/>
                <w:sz w:val="20"/>
                <w:szCs w:val="20"/>
              </w:rPr>
              <w:t xml:space="preserve">hectáreas de </w:t>
            </w:r>
            <w:r w:rsidRPr="00F93FE1">
              <w:rPr>
                <w:rFonts w:ascii="Arial" w:eastAsia="Arial" w:hAnsi="Arial" w:cs="Arial"/>
                <w:sz w:val="20"/>
                <w:szCs w:val="20"/>
              </w:rPr>
              <w:t>cacao establecido en arreglo agroforestal mediante la renovación por copa o injerto malayo.</w:t>
            </w:r>
          </w:p>
          <w:p w14:paraId="1117C7FF" w14:textId="728AC4B6" w:rsidR="000B2398" w:rsidRPr="00F93FE1" w:rsidRDefault="000B2398" w:rsidP="000B2398">
            <w:pPr>
              <w:numPr>
                <w:ilvl w:val="0"/>
                <w:numId w:val="7"/>
              </w:numPr>
              <w:pBdr>
                <w:top w:val="nil"/>
                <w:left w:val="nil"/>
                <w:bottom w:val="nil"/>
                <w:right w:val="nil"/>
                <w:between w:val="nil"/>
              </w:pBdr>
              <w:spacing w:after="0" w:line="276" w:lineRule="auto"/>
              <w:ind w:left="34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 xml:space="preserve">Implementacion de 31 unidades de </w:t>
            </w:r>
            <w:r w:rsidR="006E06D1" w:rsidRPr="00F93FE1">
              <w:rPr>
                <w:rFonts w:ascii="Arial" w:eastAsia="Arial" w:hAnsi="Arial" w:cs="Arial"/>
                <w:sz w:val="20"/>
                <w:szCs w:val="20"/>
              </w:rPr>
              <w:t>beneficiaderos y</w:t>
            </w:r>
            <w:r w:rsidRPr="00F93FE1">
              <w:rPr>
                <w:rFonts w:ascii="Arial" w:eastAsia="Arial" w:hAnsi="Arial" w:cs="Arial"/>
                <w:sz w:val="20"/>
                <w:szCs w:val="20"/>
              </w:rPr>
              <w:t xml:space="preserve"> secado del grano de cacao en los predios de los productores</w:t>
            </w:r>
            <w:r w:rsidR="00FA0BEC" w:rsidRPr="00F93FE1">
              <w:rPr>
                <w:rFonts w:ascii="Arial" w:eastAsia="Arial" w:hAnsi="Arial" w:cs="Arial"/>
                <w:sz w:val="20"/>
                <w:szCs w:val="20"/>
              </w:rPr>
              <w:t>.</w:t>
            </w:r>
          </w:p>
        </w:tc>
      </w:tr>
      <w:tr w:rsidR="009453E7" w:rsidRPr="00F93FE1" w14:paraId="276A0438" w14:textId="77777777" w:rsidTr="000F5CBA">
        <w:trPr>
          <w:trHeight w:val="2686"/>
          <w:jc w:val="center"/>
        </w:trPr>
        <w:tc>
          <w:tcPr>
            <w:cnfStyle w:val="001000000000" w:firstRow="0" w:lastRow="0" w:firstColumn="1" w:lastColumn="0" w:oddVBand="0" w:evenVBand="0" w:oddHBand="0" w:evenHBand="0" w:firstRowFirstColumn="0" w:firstRowLastColumn="0" w:lastRowFirstColumn="0" w:lastRowLastColumn="0"/>
            <w:tcW w:w="2263" w:type="dxa"/>
          </w:tcPr>
          <w:p w14:paraId="7D9A8E70" w14:textId="77777777" w:rsidR="009453E7" w:rsidRPr="00F93FE1" w:rsidRDefault="00FB3D4F">
            <w:pPr>
              <w:spacing w:after="0" w:line="276" w:lineRule="auto"/>
              <w:rPr>
                <w:rFonts w:ascii="Arial" w:eastAsia="Arial" w:hAnsi="Arial" w:cs="Arial"/>
                <w:sz w:val="20"/>
                <w:szCs w:val="20"/>
              </w:rPr>
            </w:pPr>
            <w:r w:rsidRPr="00F93FE1">
              <w:rPr>
                <w:rFonts w:ascii="Arial" w:hAnsi="Arial" w:cs="Arial"/>
                <w:bCs/>
                <w:sz w:val="20"/>
                <w:szCs w:val="20"/>
              </w:rPr>
              <w:t>Componente</w:t>
            </w:r>
            <w:r w:rsidRPr="00F93FE1">
              <w:rPr>
                <w:rFonts w:ascii="Arial" w:hAnsi="Arial" w:cs="Arial"/>
                <w:b w:val="0"/>
                <w:sz w:val="20"/>
                <w:szCs w:val="20"/>
              </w:rPr>
              <w:t xml:space="preserve"> 2. </w:t>
            </w:r>
            <w:r w:rsidRPr="00F93FE1">
              <w:rPr>
                <w:rFonts w:ascii="Arial" w:hAnsi="Arial" w:cs="Arial"/>
                <w:sz w:val="20"/>
                <w:szCs w:val="20"/>
              </w:rPr>
              <w:t>Asistencia técnica y fortalecimiento organizacional y comercial</w:t>
            </w:r>
            <w:r w:rsidR="00AF64E2" w:rsidRPr="00F93FE1">
              <w:rPr>
                <w:rFonts w:ascii="Arial" w:eastAsia="Arial" w:hAnsi="Arial" w:cs="Arial"/>
                <w:b w:val="0"/>
                <w:sz w:val="20"/>
                <w:szCs w:val="20"/>
              </w:rPr>
              <w:t xml:space="preserve"> </w:t>
            </w:r>
          </w:p>
        </w:tc>
        <w:tc>
          <w:tcPr>
            <w:tcW w:w="6560" w:type="dxa"/>
          </w:tcPr>
          <w:p w14:paraId="2D575261" w14:textId="77777777" w:rsidR="009453E7" w:rsidRPr="00F93FE1" w:rsidRDefault="00FB3D4F">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Times New Roman" w:hAnsi="Arial" w:cs="Arial"/>
                <w:sz w:val="20"/>
                <w:szCs w:val="20"/>
              </w:rPr>
              <w:t>372 Visitas de Asistencia técnica agronómica y ambiental mediante visitas a finca con énfasis en el proceso de renovación y beneficio</w:t>
            </w:r>
          </w:p>
          <w:p w14:paraId="0A00181A" w14:textId="77777777" w:rsidR="00FB3D4F" w:rsidRPr="00F93FE1" w:rsidRDefault="00FB3D4F">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Times New Roman" w:hAnsi="Arial" w:cs="Arial"/>
                <w:sz w:val="20"/>
                <w:szCs w:val="20"/>
              </w:rPr>
              <w:t>4 sesiones de ECAS en temática de renovación mediante la técnica de injerto malayo, fermentación y secado del cacao, calidad de cacao.</w:t>
            </w:r>
          </w:p>
          <w:p w14:paraId="40A94E26" w14:textId="77777777" w:rsidR="00FB3D4F" w:rsidRPr="00F93FE1" w:rsidRDefault="00236D79">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Times New Roman" w:hAnsi="Arial" w:cs="Arial"/>
                <w:sz w:val="20"/>
                <w:szCs w:val="20"/>
              </w:rPr>
              <w:t xml:space="preserve">12 </w:t>
            </w:r>
            <w:r w:rsidR="00D8613D" w:rsidRPr="00F93FE1">
              <w:rPr>
                <w:rFonts w:ascii="Arial" w:eastAsia="Times New Roman" w:hAnsi="Arial" w:cs="Arial"/>
                <w:sz w:val="20"/>
                <w:szCs w:val="20"/>
              </w:rPr>
              <w:t>talleres</w:t>
            </w:r>
            <w:r w:rsidR="00FB3D4F" w:rsidRPr="00F93FE1">
              <w:rPr>
                <w:rFonts w:ascii="Arial" w:eastAsia="Times New Roman" w:hAnsi="Arial" w:cs="Arial"/>
                <w:sz w:val="20"/>
                <w:szCs w:val="20"/>
              </w:rPr>
              <w:t xml:space="preserve"> de capacitación organizacional.</w:t>
            </w:r>
            <w:r w:rsidRPr="00F93FE1">
              <w:rPr>
                <w:rFonts w:ascii="Arial" w:eastAsia="Times New Roman" w:hAnsi="Arial" w:cs="Arial"/>
                <w:sz w:val="20"/>
                <w:szCs w:val="20"/>
              </w:rPr>
              <w:t xml:space="preserve"> en </w:t>
            </w:r>
            <w:r w:rsidR="00D8613D" w:rsidRPr="00F93FE1">
              <w:rPr>
                <w:rFonts w:ascii="Arial" w:eastAsia="Times New Roman" w:hAnsi="Arial" w:cs="Arial"/>
                <w:sz w:val="20"/>
                <w:szCs w:val="20"/>
              </w:rPr>
              <w:t>Gerencial/Administrativa, Financiero/Contable, Mercados, Desarrollo del Recurso Humano, Liderazgo, alianzas productivas</w:t>
            </w:r>
          </w:p>
          <w:p w14:paraId="3A27E431" w14:textId="77777777" w:rsidR="00D8613D" w:rsidRPr="00F93FE1" w:rsidRDefault="00D8613D">
            <w:pPr>
              <w:numPr>
                <w:ilvl w:val="0"/>
                <w:numId w:val="8"/>
              </w:numPr>
              <w:pBdr>
                <w:top w:val="nil"/>
                <w:left w:val="nil"/>
                <w:bottom w:val="nil"/>
                <w:right w:val="nil"/>
                <w:between w:val="nil"/>
              </w:pBdr>
              <w:spacing w:after="0" w:line="276" w:lineRule="auto"/>
              <w:ind w:left="34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Times New Roman" w:hAnsi="Arial" w:cs="Arial"/>
                <w:sz w:val="20"/>
                <w:szCs w:val="20"/>
              </w:rPr>
              <w:t>4 sesiones de ECAS BPA en renovación, BPA en partida de mazorca y desgrane, fermentación, secado, limpieza y clasificación, calidad, almacenamiento, elaboración de abonos orgánicos y manejo de lixiviados.</w:t>
            </w:r>
          </w:p>
        </w:tc>
      </w:tr>
    </w:tbl>
    <w:p w14:paraId="072983F4" w14:textId="48F09567" w:rsidR="009453E7" w:rsidRPr="00F93FE1" w:rsidRDefault="00AF64E2">
      <w:pPr>
        <w:pStyle w:val="Ttulo1"/>
        <w:numPr>
          <w:ilvl w:val="0"/>
          <w:numId w:val="9"/>
        </w:numPr>
        <w:rPr>
          <w:rFonts w:ascii="Arial" w:hAnsi="Arial" w:cs="Arial"/>
          <w:color w:val="auto"/>
          <w:sz w:val="20"/>
          <w:szCs w:val="20"/>
        </w:rPr>
      </w:pPr>
      <w:r w:rsidRPr="00F93FE1">
        <w:rPr>
          <w:rFonts w:ascii="Arial" w:hAnsi="Arial" w:cs="Arial"/>
          <w:color w:val="auto"/>
          <w:sz w:val="20"/>
          <w:szCs w:val="20"/>
        </w:rPr>
        <w:t>ESPECIFICACIONES TÉCNICAS</w:t>
      </w:r>
    </w:p>
    <w:p w14:paraId="5EB7E993" w14:textId="77777777" w:rsidR="009453E7" w:rsidRPr="00F93FE1" w:rsidRDefault="00AF64E2">
      <w:pPr>
        <w:pStyle w:val="Ttulo2"/>
        <w:numPr>
          <w:ilvl w:val="1"/>
          <w:numId w:val="9"/>
        </w:numPr>
        <w:rPr>
          <w:color w:val="auto"/>
          <w:sz w:val="20"/>
          <w:szCs w:val="20"/>
        </w:rPr>
      </w:pPr>
      <w:r w:rsidRPr="00F93FE1">
        <w:rPr>
          <w:color w:val="auto"/>
          <w:sz w:val="20"/>
          <w:szCs w:val="20"/>
        </w:rPr>
        <w:t>Personal</w:t>
      </w:r>
    </w:p>
    <w:p w14:paraId="5088A69C" w14:textId="75B53283" w:rsidR="009453E7" w:rsidRPr="00F93FE1" w:rsidRDefault="00AF64E2">
      <w:pPr>
        <w:numPr>
          <w:ilvl w:val="0"/>
          <w:numId w:val="3"/>
        </w:numPr>
        <w:pBdr>
          <w:top w:val="nil"/>
          <w:left w:val="nil"/>
          <w:bottom w:val="nil"/>
          <w:right w:val="nil"/>
          <w:between w:val="nil"/>
        </w:pBdr>
        <w:tabs>
          <w:tab w:val="left" w:pos="3011"/>
        </w:tabs>
        <w:spacing w:after="0" w:line="276" w:lineRule="auto"/>
        <w:jc w:val="both"/>
        <w:rPr>
          <w:rFonts w:ascii="Arial" w:hAnsi="Arial" w:cs="Arial"/>
          <w:sz w:val="20"/>
          <w:szCs w:val="20"/>
        </w:rPr>
      </w:pPr>
      <w:r w:rsidRPr="00F93FE1">
        <w:rPr>
          <w:rFonts w:ascii="Arial" w:eastAsia="Arial" w:hAnsi="Arial" w:cs="Arial"/>
          <w:sz w:val="20"/>
          <w:szCs w:val="20"/>
        </w:rPr>
        <w:t xml:space="preserve">Contratación de </w:t>
      </w:r>
      <w:r w:rsidR="00134708" w:rsidRPr="00F93FE1">
        <w:rPr>
          <w:rFonts w:ascii="Arial" w:eastAsia="Arial" w:hAnsi="Arial" w:cs="Arial"/>
          <w:sz w:val="20"/>
          <w:szCs w:val="20"/>
        </w:rPr>
        <w:t>1</w:t>
      </w:r>
      <w:r w:rsidRPr="00F93FE1">
        <w:rPr>
          <w:rFonts w:ascii="Arial" w:eastAsia="Arial" w:hAnsi="Arial" w:cs="Arial"/>
          <w:sz w:val="20"/>
          <w:szCs w:val="20"/>
        </w:rPr>
        <w:t xml:space="preserve"> profesional y </w:t>
      </w:r>
      <w:r w:rsidR="00134708" w:rsidRPr="00F93FE1">
        <w:rPr>
          <w:rFonts w:ascii="Arial" w:eastAsia="Arial" w:hAnsi="Arial" w:cs="Arial"/>
          <w:sz w:val="20"/>
          <w:szCs w:val="20"/>
        </w:rPr>
        <w:t>2</w:t>
      </w:r>
      <w:r w:rsidRPr="00F93FE1">
        <w:rPr>
          <w:rFonts w:ascii="Arial" w:eastAsia="Arial" w:hAnsi="Arial" w:cs="Arial"/>
          <w:sz w:val="20"/>
          <w:szCs w:val="20"/>
        </w:rPr>
        <w:t xml:space="preserve"> técnicos por 12 meses </w:t>
      </w:r>
      <w:r w:rsidR="00134708" w:rsidRPr="00F93FE1">
        <w:rPr>
          <w:rFonts w:ascii="Arial" w:eastAsia="Arial" w:hAnsi="Arial" w:cs="Arial"/>
          <w:sz w:val="20"/>
          <w:szCs w:val="20"/>
        </w:rPr>
        <w:t xml:space="preserve">  y 1 profesional socio empresarial por 6 meses </w:t>
      </w:r>
    </w:p>
    <w:p w14:paraId="256C9254" w14:textId="77777777" w:rsidR="009453E7" w:rsidRPr="00F93FE1" w:rsidRDefault="009453E7">
      <w:pPr>
        <w:keepNext/>
        <w:spacing w:after="0" w:line="276" w:lineRule="auto"/>
        <w:ind w:right="-1843"/>
        <w:rPr>
          <w:rFonts w:ascii="Arial" w:eastAsia="Arial" w:hAnsi="Arial" w:cs="Arial"/>
          <w:b/>
          <w:sz w:val="20"/>
          <w:szCs w:val="20"/>
        </w:rPr>
      </w:pPr>
    </w:p>
    <w:p w14:paraId="51366A52" w14:textId="1C228E13" w:rsidR="009453E7" w:rsidRPr="00F93FE1" w:rsidRDefault="00AF64E2">
      <w:pPr>
        <w:pBdr>
          <w:top w:val="nil"/>
          <w:left w:val="nil"/>
          <w:bottom w:val="nil"/>
          <w:right w:val="nil"/>
          <w:between w:val="nil"/>
        </w:pBdr>
        <w:spacing w:after="200" w:line="240" w:lineRule="auto"/>
        <w:jc w:val="center"/>
        <w:rPr>
          <w:rFonts w:ascii="Arial" w:eastAsia="Arial" w:hAnsi="Arial" w:cs="Arial"/>
          <w:b/>
          <w:i/>
          <w:sz w:val="20"/>
          <w:szCs w:val="20"/>
        </w:rPr>
      </w:pPr>
      <w:r w:rsidRPr="00F93FE1">
        <w:rPr>
          <w:rFonts w:ascii="Arial" w:eastAsia="Arial" w:hAnsi="Arial" w:cs="Arial"/>
          <w:i/>
          <w:sz w:val="20"/>
          <w:szCs w:val="20"/>
        </w:rPr>
        <w:t xml:space="preserve">Tabla </w:t>
      </w:r>
      <w:r w:rsidR="00FE106B" w:rsidRPr="00F93FE1">
        <w:rPr>
          <w:rFonts w:ascii="Arial" w:eastAsia="Arial" w:hAnsi="Arial" w:cs="Arial"/>
          <w:i/>
          <w:sz w:val="20"/>
          <w:szCs w:val="20"/>
        </w:rPr>
        <w:t>5</w:t>
      </w:r>
      <w:r w:rsidRPr="00F93FE1">
        <w:rPr>
          <w:rFonts w:ascii="Arial" w:eastAsia="Arial" w:hAnsi="Arial" w:cs="Arial"/>
          <w:i/>
          <w:sz w:val="20"/>
          <w:szCs w:val="20"/>
        </w:rPr>
        <w:t>.</w:t>
      </w:r>
      <w:r w:rsidR="00FE106B" w:rsidRPr="00F93FE1">
        <w:rPr>
          <w:rFonts w:ascii="Arial" w:eastAsia="Arial" w:hAnsi="Arial" w:cs="Arial"/>
          <w:i/>
          <w:sz w:val="20"/>
          <w:szCs w:val="20"/>
        </w:rPr>
        <w:t xml:space="preserve"> </w:t>
      </w:r>
      <w:r w:rsidRPr="00F93FE1">
        <w:rPr>
          <w:rFonts w:ascii="Arial" w:eastAsia="Arial" w:hAnsi="Arial" w:cs="Arial"/>
          <w:i/>
          <w:sz w:val="20"/>
          <w:szCs w:val="20"/>
        </w:rPr>
        <w:t>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9453E7" w:rsidRPr="00F93FE1" w14:paraId="4F74C706" w14:textId="77777777" w:rsidTr="009453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2F99A268" w14:textId="77777777" w:rsidR="009453E7" w:rsidRPr="00F93FE1" w:rsidRDefault="00AF64E2">
            <w:pPr>
              <w:spacing w:line="276" w:lineRule="auto"/>
              <w:jc w:val="center"/>
              <w:rPr>
                <w:rFonts w:ascii="Arial" w:eastAsia="Arial" w:hAnsi="Arial" w:cs="Arial"/>
                <w:color w:val="auto"/>
                <w:sz w:val="20"/>
                <w:szCs w:val="20"/>
              </w:rPr>
            </w:pPr>
            <w:bookmarkStart w:id="35" w:name="_2et92p0" w:colFirst="0" w:colLast="0"/>
            <w:bookmarkEnd w:id="35"/>
            <w:r w:rsidRPr="00F93FE1">
              <w:rPr>
                <w:rFonts w:ascii="Arial" w:eastAsia="Arial" w:hAnsi="Arial" w:cs="Arial"/>
                <w:color w:val="auto"/>
                <w:sz w:val="20"/>
                <w:szCs w:val="20"/>
              </w:rPr>
              <w:t>ACTIVIDAD</w:t>
            </w:r>
          </w:p>
        </w:tc>
        <w:tc>
          <w:tcPr>
            <w:tcW w:w="1642" w:type="dxa"/>
            <w:vAlign w:val="center"/>
          </w:tcPr>
          <w:p w14:paraId="33F848B9" w14:textId="77777777" w:rsidR="009453E7" w:rsidRPr="00F93FE1" w:rsidRDefault="00AF64E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20"/>
                <w:szCs w:val="20"/>
              </w:rPr>
            </w:pPr>
            <w:r w:rsidRPr="00F93FE1">
              <w:rPr>
                <w:rFonts w:ascii="Arial" w:eastAsia="Arial" w:hAnsi="Arial" w:cs="Arial"/>
                <w:color w:val="auto"/>
                <w:sz w:val="20"/>
                <w:szCs w:val="20"/>
              </w:rPr>
              <w:t>CANTIDAD / UNIDAD</w:t>
            </w:r>
          </w:p>
        </w:tc>
        <w:tc>
          <w:tcPr>
            <w:tcW w:w="5557" w:type="dxa"/>
            <w:vAlign w:val="center"/>
          </w:tcPr>
          <w:p w14:paraId="570AABFC" w14:textId="77777777" w:rsidR="009453E7" w:rsidRPr="00F93FE1" w:rsidRDefault="00AF64E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20"/>
                <w:szCs w:val="20"/>
              </w:rPr>
            </w:pPr>
            <w:r w:rsidRPr="00F93FE1">
              <w:rPr>
                <w:rFonts w:ascii="Arial" w:eastAsia="Arial" w:hAnsi="Arial" w:cs="Arial"/>
                <w:color w:val="auto"/>
                <w:sz w:val="20"/>
                <w:szCs w:val="20"/>
              </w:rPr>
              <w:t>OBSERVACIONES</w:t>
            </w:r>
          </w:p>
        </w:tc>
      </w:tr>
      <w:tr w:rsidR="009453E7" w:rsidRPr="00F93FE1" w14:paraId="645E1DD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4E042146"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b w:val="0"/>
                <w:sz w:val="20"/>
                <w:szCs w:val="20"/>
              </w:rPr>
              <w:t>Ingeniero agrónomo</w:t>
            </w:r>
          </w:p>
        </w:tc>
        <w:tc>
          <w:tcPr>
            <w:tcW w:w="1642" w:type="dxa"/>
          </w:tcPr>
          <w:p w14:paraId="0F7D4A15" w14:textId="77777777" w:rsidR="009453E7" w:rsidRPr="00F93FE1" w:rsidRDefault="00AF6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1</w:t>
            </w:r>
          </w:p>
          <w:p w14:paraId="548FBE53" w14:textId="77777777" w:rsidR="009453E7" w:rsidRPr="00F93FE1" w:rsidRDefault="00AF64E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profesional</w:t>
            </w:r>
          </w:p>
        </w:tc>
        <w:tc>
          <w:tcPr>
            <w:tcW w:w="5557" w:type="dxa"/>
          </w:tcPr>
          <w:p w14:paraId="298566EC" w14:textId="04E883A9" w:rsidR="009453E7" w:rsidRPr="00F93FE1" w:rsidRDefault="00AF64E2">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 xml:space="preserve">Formación Académica Mínima: </w:t>
            </w:r>
            <w:r w:rsidRPr="00F93FE1">
              <w:rPr>
                <w:rFonts w:ascii="Arial" w:eastAsia="Arial" w:hAnsi="Arial" w:cs="Arial"/>
                <w:sz w:val="20"/>
                <w:szCs w:val="20"/>
              </w:rPr>
              <w:t>Título profesional clasificad</w:t>
            </w:r>
            <w:r w:rsidR="006E06D1" w:rsidRPr="00F93FE1">
              <w:rPr>
                <w:rFonts w:ascii="Arial" w:eastAsia="Arial" w:hAnsi="Arial" w:cs="Arial"/>
                <w:sz w:val="20"/>
                <w:szCs w:val="20"/>
              </w:rPr>
              <w:t>a</w:t>
            </w:r>
            <w:r w:rsidR="00FF7577" w:rsidRPr="00F93FE1">
              <w:rPr>
                <w:rFonts w:ascii="Arial" w:eastAsia="Arial" w:hAnsi="Arial" w:cs="Arial"/>
                <w:sz w:val="20"/>
                <w:szCs w:val="20"/>
              </w:rPr>
              <w:t xml:space="preserve"> </w:t>
            </w:r>
            <w:r w:rsidRPr="00F93FE1">
              <w:rPr>
                <w:rFonts w:ascii="Arial" w:eastAsia="Arial" w:hAnsi="Arial" w:cs="Arial"/>
                <w:sz w:val="20"/>
                <w:szCs w:val="20"/>
              </w:rPr>
              <w:t>o en el siguiente Núcleo Básico del Conocimiento – NBC: Agronomía.</w:t>
            </w:r>
            <w:r w:rsidR="00134708" w:rsidRPr="00F93FE1">
              <w:rPr>
                <w:rFonts w:ascii="Arial" w:eastAsia="Arial" w:hAnsi="Arial" w:cs="Arial"/>
                <w:sz w:val="20"/>
                <w:szCs w:val="20"/>
              </w:rPr>
              <w:t xml:space="preserve"> / </w:t>
            </w:r>
            <w:r w:rsidR="00A30CF9" w:rsidRPr="00F93FE1">
              <w:rPr>
                <w:rFonts w:ascii="Arial" w:eastAsia="Arial" w:hAnsi="Arial" w:cs="Arial"/>
                <w:sz w:val="20"/>
                <w:szCs w:val="20"/>
              </w:rPr>
              <w:t>ingeniería</w:t>
            </w:r>
            <w:r w:rsidR="00134708" w:rsidRPr="00F93FE1">
              <w:rPr>
                <w:rFonts w:ascii="Arial" w:eastAsia="Arial" w:hAnsi="Arial" w:cs="Arial"/>
                <w:sz w:val="20"/>
                <w:szCs w:val="20"/>
              </w:rPr>
              <w:t xml:space="preserve"> agronómica</w:t>
            </w:r>
            <w:r w:rsidR="00A30CF9" w:rsidRPr="00F93FE1">
              <w:rPr>
                <w:rFonts w:ascii="Arial" w:eastAsia="Arial" w:hAnsi="Arial" w:cs="Arial"/>
                <w:sz w:val="20"/>
                <w:szCs w:val="20"/>
              </w:rPr>
              <w:t>/</w:t>
            </w:r>
            <w:r w:rsidR="00FF7577" w:rsidRPr="00F93FE1">
              <w:rPr>
                <w:rFonts w:ascii="Arial" w:eastAsia="Arial" w:hAnsi="Arial" w:cs="Arial"/>
                <w:sz w:val="20"/>
                <w:szCs w:val="20"/>
              </w:rPr>
              <w:t>agronomía</w:t>
            </w:r>
          </w:p>
          <w:p w14:paraId="7DCA2D5E" w14:textId="77777777" w:rsidR="009453E7" w:rsidRPr="00F93FE1" w:rsidRDefault="009453E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
          <w:p w14:paraId="503B73D9" w14:textId="5F3C0DC2" w:rsidR="009453E7" w:rsidRPr="00F93FE1" w:rsidRDefault="00AF64E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Experiencia General / Específica Mínima:</w:t>
            </w:r>
            <w:r w:rsidRPr="00F93FE1">
              <w:rPr>
                <w:rFonts w:ascii="Arial" w:eastAsia="Arial" w:hAnsi="Arial" w:cs="Arial"/>
                <w:sz w:val="20"/>
                <w:szCs w:val="20"/>
              </w:rPr>
              <w:t xml:space="preserve"> Tres (3) años de experiencia general en cultivos. De los cuales, debe tener por lo menos dos (</w:t>
            </w:r>
            <w:r w:rsidR="00FF7577" w:rsidRPr="00F93FE1">
              <w:rPr>
                <w:rFonts w:ascii="Arial" w:eastAsia="Arial" w:hAnsi="Arial" w:cs="Arial"/>
                <w:sz w:val="20"/>
                <w:szCs w:val="20"/>
              </w:rPr>
              <w:t>1</w:t>
            </w:r>
            <w:r w:rsidRPr="00F93FE1">
              <w:rPr>
                <w:rFonts w:ascii="Arial" w:eastAsia="Arial" w:hAnsi="Arial" w:cs="Arial"/>
                <w:sz w:val="20"/>
                <w:szCs w:val="20"/>
              </w:rPr>
              <w:t>) años de experiencia específica en cacao.</w:t>
            </w:r>
          </w:p>
          <w:p w14:paraId="13D819B0" w14:textId="77777777" w:rsidR="009453E7" w:rsidRPr="00F93FE1" w:rsidRDefault="00AF64E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Experiencia en manejo integrado del cultivo de cacao, adecuación y manejo de labores culturales y temas referentes a poscosecha y en fortalecimiento organizacional. Liderar equipo de técnicos</w:t>
            </w:r>
          </w:p>
        </w:tc>
      </w:tr>
      <w:tr w:rsidR="009453E7" w:rsidRPr="00F93FE1" w14:paraId="7B82D5E3"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09ABEE6B"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b w:val="0"/>
                <w:sz w:val="20"/>
                <w:szCs w:val="20"/>
              </w:rPr>
              <w:lastRenderedPageBreak/>
              <w:t>Profesional</w:t>
            </w:r>
            <w:r w:rsidR="00134708" w:rsidRPr="00F93FE1">
              <w:rPr>
                <w:rFonts w:ascii="Arial" w:eastAsia="Arial" w:hAnsi="Arial" w:cs="Arial"/>
                <w:b w:val="0"/>
                <w:sz w:val="20"/>
                <w:szCs w:val="20"/>
              </w:rPr>
              <w:t xml:space="preserve"> socioempresarial </w:t>
            </w:r>
          </w:p>
        </w:tc>
        <w:tc>
          <w:tcPr>
            <w:tcW w:w="1642" w:type="dxa"/>
          </w:tcPr>
          <w:p w14:paraId="23E63785" w14:textId="77777777" w:rsidR="009453E7" w:rsidRPr="00F93FE1" w:rsidRDefault="00AF6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1</w:t>
            </w:r>
          </w:p>
          <w:p w14:paraId="51ECA914" w14:textId="77777777" w:rsidR="009453E7" w:rsidRPr="00F93FE1" w:rsidRDefault="00AF6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profesional</w:t>
            </w:r>
          </w:p>
        </w:tc>
        <w:tc>
          <w:tcPr>
            <w:tcW w:w="5557" w:type="dxa"/>
          </w:tcPr>
          <w:p w14:paraId="7F1F5434" w14:textId="5B42DEB5" w:rsidR="009453E7" w:rsidRPr="00F93FE1" w:rsidRDefault="00AF64E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 xml:space="preserve">Formación Académica Mínima: </w:t>
            </w:r>
            <w:r w:rsidR="006E06D1" w:rsidRPr="00F93FE1">
              <w:rPr>
                <w:rFonts w:ascii="Arial" w:hAnsi="Arial" w:cs="Arial"/>
                <w:sz w:val="20"/>
                <w:szCs w:val="20"/>
              </w:rPr>
              <w:t>Profesional en Ciencias administrativas, sociales, económicas y/o contables o áreas afines.</w:t>
            </w:r>
          </w:p>
          <w:p w14:paraId="267F44E5" w14:textId="0F8FC0CF" w:rsidR="009453E7" w:rsidRPr="00F93FE1" w:rsidRDefault="00AF64E2" w:rsidP="006E06D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 xml:space="preserve">Experiencia General / Específica Mínima: </w:t>
            </w:r>
            <w:r w:rsidR="00503415" w:rsidRPr="00F93FE1">
              <w:rPr>
                <w:rFonts w:ascii="Arial" w:eastAsia="Arial" w:hAnsi="Arial" w:cs="Arial"/>
                <w:b/>
                <w:sz w:val="20"/>
                <w:szCs w:val="20"/>
              </w:rPr>
              <w:t xml:space="preserve">2 años de experiencia </w:t>
            </w:r>
            <w:r w:rsidR="00503415" w:rsidRPr="00F93FE1">
              <w:rPr>
                <w:rFonts w:ascii="Arial" w:hAnsi="Arial" w:cs="Arial"/>
                <w:sz w:val="20"/>
                <w:szCs w:val="20"/>
              </w:rPr>
              <w:t xml:space="preserve">en asuntos de gerencia, administración, finanzas, contabilidad, mercados, desarrollo del recurso humano, liderazgo </w:t>
            </w:r>
            <w:r w:rsidR="006E06D1" w:rsidRPr="00F93FE1">
              <w:rPr>
                <w:rFonts w:ascii="Arial" w:hAnsi="Arial" w:cs="Arial"/>
                <w:sz w:val="20"/>
                <w:szCs w:val="20"/>
              </w:rPr>
              <w:t xml:space="preserve"> entre otros.</w:t>
            </w:r>
          </w:p>
        </w:tc>
      </w:tr>
      <w:tr w:rsidR="009453E7" w:rsidRPr="00F93FE1" w14:paraId="6BA028EC" w14:textId="77777777" w:rsidTr="009453E7">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0" w:type="dxa"/>
            <w:vMerge w:val="restart"/>
          </w:tcPr>
          <w:p w14:paraId="6554575B" w14:textId="77777777" w:rsidR="009453E7" w:rsidRPr="00F93FE1" w:rsidRDefault="00AF64E2">
            <w:pPr>
              <w:spacing w:line="276" w:lineRule="auto"/>
              <w:rPr>
                <w:rFonts w:ascii="Arial" w:eastAsia="Arial" w:hAnsi="Arial" w:cs="Arial"/>
                <w:sz w:val="20"/>
                <w:szCs w:val="20"/>
              </w:rPr>
            </w:pPr>
            <w:r w:rsidRPr="00F93FE1">
              <w:rPr>
                <w:rFonts w:ascii="Arial" w:eastAsia="Arial" w:hAnsi="Arial" w:cs="Arial"/>
                <w:b w:val="0"/>
                <w:sz w:val="20"/>
                <w:szCs w:val="20"/>
              </w:rPr>
              <w:t xml:space="preserve">Técnicos </w:t>
            </w:r>
          </w:p>
          <w:p w14:paraId="6FA81B7E" w14:textId="77777777" w:rsidR="009453E7" w:rsidRPr="00F93FE1" w:rsidRDefault="009453E7">
            <w:pPr>
              <w:spacing w:line="276" w:lineRule="auto"/>
              <w:rPr>
                <w:rFonts w:ascii="Arial" w:eastAsia="Arial" w:hAnsi="Arial" w:cs="Arial"/>
                <w:sz w:val="20"/>
                <w:szCs w:val="20"/>
              </w:rPr>
            </w:pPr>
          </w:p>
        </w:tc>
        <w:tc>
          <w:tcPr>
            <w:tcW w:w="1642" w:type="dxa"/>
          </w:tcPr>
          <w:p w14:paraId="1F339E05" w14:textId="77777777" w:rsidR="009453E7" w:rsidRPr="00F93FE1" w:rsidRDefault="00503415" w:rsidP="0050341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1</w:t>
            </w:r>
            <w:r w:rsidR="00AF64E2" w:rsidRPr="00F93FE1">
              <w:rPr>
                <w:rFonts w:ascii="Arial" w:eastAsia="Arial" w:hAnsi="Arial" w:cs="Arial"/>
                <w:sz w:val="20"/>
                <w:szCs w:val="20"/>
              </w:rPr>
              <w:t xml:space="preserve"> técnico </w:t>
            </w:r>
          </w:p>
          <w:p w14:paraId="1A41F95D" w14:textId="77777777" w:rsidR="00503415" w:rsidRPr="00F93FE1" w:rsidRDefault="00503415" w:rsidP="0050341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agropecuario</w:t>
            </w:r>
          </w:p>
        </w:tc>
        <w:tc>
          <w:tcPr>
            <w:tcW w:w="5557" w:type="dxa"/>
          </w:tcPr>
          <w:p w14:paraId="70082C90" w14:textId="77777777" w:rsidR="009453E7" w:rsidRPr="00F93FE1" w:rsidRDefault="00AF64E2">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 xml:space="preserve">Formación Académica Mínima: </w:t>
            </w:r>
            <w:r w:rsidRPr="00F93FE1">
              <w:rPr>
                <w:rFonts w:ascii="Arial" w:eastAsia="Arial" w:hAnsi="Arial" w:cs="Arial"/>
                <w:sz w:val="20"/>
                <w:szCs w:val="20"/>
              </w:rPr>
              <w:t>Título Técnico o Tecnológico en: Técnica Agrícola, Técnico o Tecnólogo en producción agropecuaria.</w:t>
            </w:r>
          </w:p>
          <w:p w14:paraId="04A290F8" w14:textId="77777777" w:rsidR="009453E7" w:rsidRPr="00F93FE1" w:rsidRDefault="00AF64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Experiencia General / Específica Mínima:</w:t>
            </w:r>
            <w:r w:rsidRPr="00F93FE1">
              <w:rPr>
                <w:rFonts w:ascii="Arial" w:eastAsia="Arial" w:hAnsi="Arial" w:cs="Arial"/>
                <w:sz w:val="20"/>
                <w:szCs w:val="20"/>
              </w:rPr>
              <w:t xml:space="preserve"> Doce (12) meses de experiencia técnica agropecuaria y fortalecimiento organizacional.</w:t>
            </w:r>
          </w:p>
        </w:tc>
      </w:tr>
      <w:tr w:rsidR="009453E7" w:rsidRPr="00F93FE1" w14:paraId="1FF8FA06" w14:textId="77777777" w:rsidTr="009453E7">
        <w:trPr>
          <w:trHeight w:val="562"/>
          <w:jc w:val="center"/>
        </w:trPr>
        <w:tc>
          <w:tcPr>
            <w:cnfStyle w:val="001000000000" w:firstRow="0" w:lastRow="0" w:firstColumn="1" w:lastColumn="0" w:oddVBand="0" w:evenVBand="0" w:oddHBand="0" w:evenHBand="0" w:firstRowFirstColumn="0" w:firstRowLastColumn="0" w:lastRowFirstColumn="0" w:lastRowLastColumn="0"/>
            <w:tcW w:w="2010" w:type="dxa"/>
            <w:vMerge/>
          </w:tcPr>
          <w:p w14:paraId="7A4ED3BA" w14:textId="77777777" w:rsidR="009453E7" w:rsidRPr="00F93FE1" w:rsidRDefault="009453E7">
            <w:pPr>
              <w:widowControl w:val="0"/>
              <w:pBdr>
                <w:top w:val="nil"/>
                <w:left w:val="nil"/>
                <w:bottom w:val="nil"/>
                <w:right w:val="nil"/>
                <w:between w:val="nil"/>
              </w:pBdr>
              <w:spacing w:after="0" w:line="276" w:lineRule="auto"/>
              <w:rPr>
                <w:rFonts w:ascii="Arial" w:eastAsia="Arial" w:hAnsi="Arial" w:cs="Arial"/>
                <w:sz w:val="20"/>
                <w:szCs w:val="20"/>
              </w:rPr>
            </w:pPr>
          </w:p>
        </w:tc>
        <w:tc>
          <w:tcPr>
            <w:tcW w:w="1642" w:type="dxa"/>
          </w:tcPr>
          <w:p w14:paraId="3D1D7949" w14:textId="77777777" w:rsidR="009453E7" w:rsidRPr="00F93FE1" w:rsidRDefault="00AF64E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sz w:val="20"/>
                <w:szCs w:val="20"/>
              </w:rPr>
              <w:t xml:space="preserve">1 técnico </w:t>
            </w:r>
            <w:r w:rsidR="00503415" w:rsidRPr="00F93FE1">
              <w:rPr>
                <w:rFonts w:ascii="Arial" w:eastAsia="Arial" w:hAnsi="Arial" w:cs="Arial"/>
                <w:sz w:val="20"/>
                <w:szCs w:val="20"/>
              </w:rPr>
              <w:t xml:space="preserve">injertador </w:t>
            </w:r>
          </w:p>
          <w:p w14:paraId="2EC2C2F5" w14:textId="77777777" w:rsidR="009453E7" w:rsidRPr="00F93FE1" w:rsidRDefault="009453E7">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tc>
        <w:tc>
          <w:tcPr>
            <w:tcW w:w="5557" w:type="dxa"/>
          </w:tcPr>
          <w:p w14:paraId="00BDF7E4" w14:textId="77777777" w:rsidR="009453E7" w:rsidRPr="00F93FE1" w:rsidRDefault="00AF64E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F93FE1">
              <w:rPr>
                <w:rFonts w:ascii="Arial" w:eastAsia="Arial" w:hAnsi="Arial" w:cs="Arial"/>
                <w:b/>
                <w:sz w:val="20"/>
                <w:szCs w:val="20"/>
              </w:rPr>
              <w:t xml:space="preserve">Formación Académica Mínima: </w:t>
            </w:r>
            <w:r w:rsidRPr="00F93FE1">
              <w:rPr>
                <w:rFonts w:ascii="Arial" w:eastAsia="Arial" w:hAnsi="Arial" w:cs="Arial"/>
                <w:sz w:val="20"/>
                <w:szCs w:val="20"/>
              </w:rPr>
              <w:t xml:space="preserve">Título Técnico o Tecnológico </w:t>
            </w:r>
            <w:r w:rsidR="00503415" w:rsidRPr="00F93FE1">
              <w:rPr>
                <w:rFonts w:ascii="Arial" w:eastAsia="Arial" w:hAnsi="Arial" w:cs="Arial"/>
                <w:sz w:val="20"/>
                <w:szCs w:val="20"/>
              </w:rPr>
              <w:t xml:space="preserve">Agropecuario, </w:t>
            </w:r>
            <w:r w:rsidRPr="00F93FE1">
              <w:rPr>
                <w:rFonts w:ascii="Arial" w:eastAsia="Arial" w:hAnsi="Arial" w:cs="Arial"/>
                <w:sz w:val="20"/>
                <w:szCs w:val="20"/>
              </w:rPr>
              <w:t>Ambiental y afines.</w:t>
            </w:r>
          </w:p>
          <w:p w14:paraId="12DB92DD" w14:textId="77777777" w:rsidR="009453E7" w:rsidRPr="00F93FE1" w:rsidRDefault="009453E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
          <w:p w14:paraId="0C9DE222" w14:textId="5AE1CC11" w:rsidR="009453E7" w:rsidRPr="00F93FE1" w:rsidRDefault="00AF64E2">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sz w:val="20"/>
                <w:szCs w:val="20"/>
              </w:rPr>
            </w:pPr>
            <w:r w:rsidRPr="00F93FE1">
              <w:rPr>
                <w:rFonts w:ascii="Arial" w:eastAsia="Arial" w:hAnsi="Arial" w:cs="Arial"/>
                <w:b/>
                <w:sz w:val="20"/>
                <w:szCs w:val="20"/>
              </w:rPr>
              <w:t>Experiencia General / Específica Mínima:</w:t>
            </w:r>
            <w:r w:rsidRPr="00F93FE1">
              <w:rPr>
                <w:rFonts w:ascii="Arial" w:eastAsia="Arial" w:hAnsi="Arial" w:cs="Arial"/>
                <w:sz w:val="20"/>
                <w:szCs w:val="20"/>
              </w:rPr>
              <w:t xml:space="preserve"> Doce (12) meses de experiencia técnica</w:t>
            </w:r>
            <w:r w:rsidR="00503415" w:rsidRPr="00F93FE1">
              <w:rPr>
                <w:rFonts w:ascii="Arial" w:eastAsia="Arial" w:hAnsi="Arial" w:cs="Arial"/>
                <w:sz w:val="20"/>
                <w:szCs w:val="20"/>
              </w:rPr>
              <w:t xml:space="preserve"> en injertación y actividades </w:t>
            </w:r>
            <w:r w:rsidRPr="00F93FE1">
              <w:rPr>
                <w:rFonts w:ascii="Arial" w:eastAsia="Arial" w:hAnsi="Arial" w:cs="Arial"/>
                <w:sz w:val="20"/>
                <w:szCs w:val="20"/>
              </w:rPr>
              <w:t xml:space="preserve"> agropecuaria</w:t>
            </w:r>
            <w:r w:rsidR="00D25122" w:rsidRPr="00F93FE1">
              <w:rPr>
                <w:rFonts w:ascii="Arial" w:eastAsia="Arial" w:hAnsi="Arial" w:cs="Arial"/>
                <w:sz w:val="20"/>
                <w:szCs w:val="20"/>
              </w:rPr>
              <w:t>s</w:t>
            </w:r>
            <w:r w:rsidR="00503415" w:rsidRPr="00F93FE1">
              <w:rPr>
                <w:rFonts w:ascii="Arial" w:eastAsia="Arial" w:hAnsi="Arial" w:cs="Arial"/>
                <w:sz w:val="20"/>
                <w:szCs w:val="20"/>
              </w:rPr>
              <w:t>.</w:t>
            </w:r>
          </w:p>
        </w:tc>
      </w:tr>
    </w:tbl>
    <w:p w14:paraId="2D9C74D6" w14:textId="77777777" w:rsidR="009453E7" w:rsidRPr="00F93FE1" w:rsidRDefault="00AF64E2">
      <w:pPr>
        <w:tabs>
          <w:tab w:val="left" w:pos="3011"/>
        </w:tabs>
        <w:spacing w:after="0" w:line="276" w:lineRule="auto"/>
        <w:jc w:val="both"/>
        <w:rPr>
          <w:rFonts w:ascii="Arial" w:eastAsia="Arial" w:hAnsi="Arial" w:cs="Arial"/>
          <w:b/>
          <w:sz w:val="20"/>
          <w:szCs w:val="20"/>
        </w:rPr>
      </w:pPr>
      <w:r w:rsidRPr="00F93FE1">
        <w:rPr>
          <w:rFonts w:ascii="Arial" w:eastAsia="Arial" w:hAnsi="Arial" w:cs="Arial"/>
          <w:b/>
          <w:sz w:val="20"/>
          <w:szCs w:val="20"/>
        </w:rPr>
        <w:t xml:space="preserve"> </w:t>
      </w:r>
    </w:p>
    <w:p w14:paraId="28C21FC1" w14:textId="77777777" w:rsidR="000F5CBA" w:rsidRPr="00F93FE1" w:rsidRDefault="00AF64E2" w:rsidP="000F5CBA">
      <w:pPr>
        <w:pStyle w:val="Ttulo2"/>
        <w:numPr>
          <w:ilvl w:val="1"/>
          <w:numId w:val="9"/>
        </w:numPr>
        <w:rPr>
          <w:color w:val="auto"/>
          <w:sz w:val="20"/>
          <w:szCs w:val="20"/>
        </w:rPr>
      </w:pPr>
      <w:r w:rsidRPr="00F93FE1">
        <w:rPr>
          <w:color w:val="auto"/>
          <w:sz w:val="20"/>
          <w:szCs w:val="20"/>
        </w:rPr>
        <w:t>Especificaciones del material vegetal</w:t>
      </w:r>
      <w:r w:rsidR="0032358B" w:rsidRPr="00F93FE1">
        <w:rPr>
          <w:bCs/>
          <w:i/>
          <w:iCs/>
          <w:color w:val="auto"/>
          <w:sz w:val="20"/>
          <w:szCs w:val="20"/>
        </w:rPr>
        <w:t xml:space="preserve"> requeridos para la renovación</w:t>
      </w:r>
      <w:r w:rsidR="0032358B" w:rsidRPr="00F93FE1">
        <w:rPr>
          <w:color w:val="auto"/>
          <w:sz w:val="20"/>
          <w:szCs w:val="20"/>
        </w:rPr>
        <w:t>:</w:t>
      </w:r>
      <w:r w:rsidR="009D6527" w:rsidRPr="00F93FE1">
        <w:rPr>
          <w:i/>
          <w:color w:val="auto"/>
          <w:sz w:val="20"/>
          <w:szCs w:val="20"/>
        </w:rPr>
        <w:t xml:space="preserve">          </w:t>
      </w:r>
      <w:bookmarkStart w:id="36" w:name="_Hlk66295340"/>
    </w:p>
    <w:p w14:paraId="27EBE088" w14:textId="7AAE6E4E" w:rsidR="00D25122" w:rsidRPr="00F93FE1" w:rsidRDefault="00D25122" w:rsidP="000F5CBA">
      <w:pPr>
        <w:pStyle w:val="Ttulo2"/>
        <w:numPr>
          <w:ilvl w:val="2"/>
          <w:numId w:val="28"/>
        </w:numPr>
        <w:rPr>
          <w:color w:val="auto"/>
          <w:sz w:val="20"/>
          <w:szCs w:val="20"/>
        </w:rPr>
      </w:pPr>
      <w:r w:rsidRPr="00F93FE1">
        <w:rPr>
          <w:color w:val="auto"/>
          <w:sz w:val="20"/>
          <w:szCs w:val="20"/>
        </w:rPr>
        <w:t>Renovación por copa de cacao con la técnica de injerto malayo.</w:t>
      </w:r>
    </w:p>
    <w:p w14:paraId="1F118332"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La técnica de injerto malayo consiste en realizar una intervención a plantaciones viejas (entre 15 y 20 años), con bajos rendimientos y con deterioro del área productiva. La aplicación de esta técnica permite renovar la copa en su totalidad, lograr nueva formación arquitectónica y dar a la plantación capacidad para recuperarse en un tiempo mínimo de producción en los 18 meses posteriores a la implementación de la técnica.</w:t>
      </w:r>
    </w:p>
    <w:p w14:paraId="7DE2E8B5" w14:textId="77777777" w:rsidR="00D25122" w:rsidRPr="00F93FE1" w:rsidRDefault="00D25122" w:rsidP="00D25122">
      <w:pPr>
        <w:spacing w:after="0" w:line="240" w:lineRule="auto"/>
        <w:jc w:val="both"/>
        <w:rPr>
          <w:rFonts w:ascii="Arial" w:hAnsi="Arial" w:cs="Arial"/>
          <w:bCs/>
          <w:sz w:val="20"/>
          <w:szCs w:val="20"/>
        </w:rPr>
      </w:pPr>
    </w:p>
    <w:p w14:paraId="050655E7"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 xml:space="preserve">El sistema de injertación sobre troncos de árboles adultos (injerto malayo) es un método considerado técnica y económicamente rentable, aumentando la producción por hectárea y mejorando la calidad del producto. </w:t>
      </w:r>
    </w:p>
    <w:p w14:paraId="5F1A32FE" w14:textId="77777777" w:rsidR="00D25122" w:rsidRPr="00F93FE1" w:rsidRDefault="00D25122" w:rsidP="00D25122">
      <w:pPr>
        <w:spacing w:after="0" w:line="240" w:lineRule="auto"/>
        <w:jc w:val="both"/>
        <w:rPr>
          <w:rFonts w:ascii="Arial" w:hAnsi="Arial" w:cs="Arial"/>
          <w:bCs/>
          <w:sz w:val="20"/>
          <w:szCs w:val="20"/>
        </w:rPr>
      </w:pPr>
    </w:p>
    <w:p w14:paraId="0B231D55"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Para incrementar la productividad del cultivo de cacao en Dibulla, la renovación por copa con injerto malayo de las plantaciones tradicionales de híbridos y clones improductivos es fundamental, y la manera de ponerla en marcha es mediante el desarrollo de nuevos cultivos, siguiendo los siguientes pasos en los predios:</w:t>
      </w:r>
    </w:p>
    <w:p w14:paraId="5D28FE4C" w14:textId="77777777" w:rsidR="00D25122" w:rsidRPr="00F93FE1" w:rsidRDefault="00D25122" w:rsidP="00D25122">
      <w:pPr>
        <w:spacing w:after="0" w:line="240" w:lineRule="auto"/>
        <w:jc w:val="both"/>
        <w:rPr>
          <w:rFonts w:ascii="Arial" w:hAnsi="Arial" w:cs="Arial"/>
          <w:bCs/>
          <w:sz w:val="20"/>
          <w:szCs w:val="20"/>
        </w:rPr>
      </w:pPr>
    </w:p>
    <w:p w14:paraId="08B0A133" w14:textId="77777777" w:rsidR="00D25122" w:rsidRPr="00F93FE1" w:rsidRDefault="00D25122" w:rsidP="00D25122">
      <w:pPr>
        <w:pStyle w:val="Prrafodelista"/>
        <w:numPr>
          <w:ilvl w:val="0"/>
          <w:numId w:val="25"/>
        </w:numPr>
        <w:spacing w:after="0" w:line="240" w:lineRule="auto"/>
        <w:jc w:val="both"/>
        <w:rPr>
          <w:rFonts w:ascii="Arial" w:hAnsi="Arial" w:cs="Arial"/>
          <w:bCs/>
          <w:sz w:val="20"/>
          <w:szCs w:val="20"/>
        </w:rPr>
      </w:pPr>
      <w:r w:rsidRPr="00F93FE1">
        <w:rPr>
          <w:rFonts w:ascii="Arial" w:hAnsi="Arial" w:cs="Arial"/>
          <w:bCs/>
          <w:sz w:val="20"/>
          <w:szCs w:val="20"/>
        </w:rPr>
        <w:t xml:space="preserve">Seleccionar algunos árboles de alta productividad y calidad que se encuentran en los cultivos tradicionales para mantenerlos en el lote. </w:t>
      </w:r>
    </w:p>
    <w:p w14:paraId="7B24D11B" w14:textId="77777777" w:rsidR="00D25122" w:rsidRPr="00F93FE1" w:rsidRDefault="00D25122" w:rsidP="00D25122">
      <w:pPr>
        <w:pStyle w:val="Prrafodelista"/>
        <w:numPr>
          <w:ilvl w:val="0"/>
          <w:numId w:val="25"/>
        </w:numPr>
        <w:spacing w:after="0" w:line="240" w:lineRule="auto"/>
        <w:jc w:val="both"/>
        <w:rPr>
          <w:rFonts w:ascii="Arial" w:hAnsi="Arial" w:cs="Arial"/>
          <w:bCs/>
          <w:sz w:val="20"/>
          <w:szCs w:val="20"/>
        </w:rPr>
      </w:pPr>
      <w:r w:rsidRPr="00F93FE1">
        <w:rPr>
          <w:rFonts w:ascii="Arial" w:hAnsi="Arial" w:cs="Arial"/>
          <w:bCs/>
          <w:sz w:val="20"/>
          <w:szCs w:val="20"/>
        </w:rPr>
        <w:t xml:space="preserve">Eliminar los árboles improductivos, envejecidos, con daños radiculares. </w:t>
      </w:r>
    </w:p>
    <w:p w14:paraId="4E76DFC2" w14:textId="77777777" w:rsidR="00D25122" w:rsidRPr="00F93FE1" w:rsidRDefault="00D25122" w:rsidP="00D25122">
      <w:pPr>
        <w:pStyle w:val="Prrafodelista"/>
        <w:numPr>
          <w:ilvl w:val="0"/>
          <w:numId w:val="25"/>
        </w:numPr>
        <w:spacing w:after="0" w:line="240" w:lineRule="auto"/>
        <w:jc w:val="both"/>
        <w:rPr>
          <w:rFonts w:ascii="Arial" w:hAnsi="Arial" w:cs="Arial"/>
          <w:bCs/>
          <w:sz w:val="20"/>
          <w:szCs w:val="20"/>
        </w:rPr>
      </w:pPr>
      <w:r w:rsidRPr="00F93FE1">
        <w:rPr>
          <w:rFonts w:ascii="Arial" w:hAnsi="Arial" w:cs="Arial"/>
          <w:bCs/>
          <w:sz w:val="20"/>
          <w:szCs w:val="20"/>
        </w:rPr>
        <w:t xml:space="preserve">Densificar con clones altamente productivos el lote para alcanzar poblaciones de alrededor de 1.000 árboles de cacao por hectárea. </w:t>
      </w:r>
    </w:p>
    <w:p w14:paraId="4173057F" w14:textId="77777777" w:rsidR="00D25122" w:rsidRPr="00F93FE1" w:rsidRDefault="00D25122" w:rsidP="00D25122">
      <w:pPr>
        <w:pStyle w:val="Prrafodelista"/>
        <w:numPr>
          <w:ilvl w:val="0"/>
          <w:numId w:val="25"/>
        </w:numPr>
        <w:spacing w:after="0" w:line="240" w:lineRule="auto"/>
        <w:jc w:val="both"/>
        <w:rPr>
          <w:rFonts w:ascii="Arial" w:hAnsi="Arial" w:cs="Arial"/>
          <w:bCs/>
          <w:sz w:val="20"/>
          <w:szCs w:val="20"/>
        </w:rPr>
      </w:pPr>
      <w:r w:rsidRPr="00F93FE1">
        <w:rPr>
          <w:rFonts w:ascii="Arial" w:hAnsi="Arial" w:cs="Arial"/>
          <w:bCs/>
          <w:sz w:val="20"/>
          <w:szCs w:val="20"/>
        </w:rPr>
        <w:t xml:space="preserve">Los árboles viejos que tengan el sistema radicular sano y vigoroso deben ser injertados en el tronco (injerto malayo), con clones seleccionados para cada región por sus características de alta producción y calidad. </w:t>
      </w:r>
    </w:p>
    <w:p w14:paraId="74A6A1D0" w14:textId="77777777" w:rsidR="00D25122" w:rsidRPr="00F93FE1" w:rsidRDefault="00D25122" w:rsidP="00D25122">
      <w:pPr>
        <w:spacing w:after="0" w:line="240" w:lineRule="auto"/>
        <w:jc w:val="both"/>
        <w:rPr>
          <w:rFonts w:ascii="Arial" w:hAnsi="Arial" w:cs="Arial"/>
          <w:bCs/>
          <w:sz w:val="20"/>
          <w:szCs w:val="20"/>
        </w:rPr>
      </w:pPr>
    </w:p>
    <w:p w14:paraId="379AB01C" w14:textId="2183DABF"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 xml:space="preserve">A </w:t>
      </w:r>
      <w:r w:rsidR="00FE106B" w:rsidRPr="00F93FE1">
        <w:rPr>
          <w:rFonts w:ascii="Arial" w:hAnsi="Arial" w:cs="Arial"/>
          <w:bCs/>
          <w:sz w:val="20"/>
          <w:szCs w:val="20"/>
        </w:rPr>
        <w:t>continuación,</w:t>
      </w:r>
      <w:r w:rsidRPr="00F93FE1">
        <w:rPr>
          <w:rFonts w:ascii="Arial" w:hAnsi="Arial" w:cs="Arial"/>
          <w:bCs/>
          <w:sz w:val="20"/>
          <w:szCs w:val="20"/>
        </w:rPr>
        <w:t xml:space="preserve"> se describe la técnica de renovación de cacao por injerto malayo a implementar en el proyecto:</w:t>
      </w:r>
    </w:p>
    <w:p w14:paraId="4462EC47" w14:textId="77777777" w:rsidR="00D25122" w:rsidRPr="00F93FE1" w:rsidRDefault="00D25122" w:rsidP="00D25122">
      <w:pPr>
        <w:spacing w:after="0" w:line="240" w:lineRule="auto"/>
        <w:jc w:val="both"/>
        <w:rPr>
          <w:rFonts w:ascii="Arial" w:hAnsi="Arial" w:cs="Arial"/>
          <w:b/>
          <w:sz w:val="20"/>
          <w:szCs w:val="20"/>
        </w:rPr>
      </w:pPr>
    </w:p>
    <w:p w14:paraId="220F2BEC"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El procedimiento para seleccionar los árboles a injertar al momento de renovar una plantación de cacao, es realizar un inventario en la época de cosecha, donde se clasifique árbol por árbol así:</w:t>
      </w:r>
    </w:p>
    <w:p w14:paraId="3B14C531" w14:textId="77777777" w:rsidR="00D25122" w:rsidRPr="00F93FE1" w:rsidRDefault="00D25122" w:rsidP="00D25122">
      <w:pPr>
        <w:spacing w:after="0" w:line="240" w:lineRule="auto"/>
        <w:jc w:val="both"/>
        <w:rPr>
          <w:rFonts w:ascii="Arial" w:hAnsi="Arial" w:cs="Arial"/>
          <w:bCs/>
          <w:sz w:val="20"/>
          <w:szCs w:val="20"/>
        </w:rPr>
      </w:pPr>
    </w:p>
    <w:p w14:paraId="26DDB514" w14:textId="77777777" w:rsidR="00D25122" w:rsidRPr="00F93FE1" w:rsidRDefault="00D25122" w:rsidP="00D25122">
      <w:pPr>
        <w:pStyle w:val="Prrafodelista"/>
        <w:numPr>
          <w:ilvl w:val="0"/>
          <w:numId w:val="26"/>
        </w:numPr>
        <w:spacing w:after="0" w:line="240" w:lineRule="auto"/>
        <w:jc w:val="both"/>
        <w:rPr>
          <w:rFonts w:ascii="Arial" w:hAnsi="Arial" w:cs="Arial"/>
          <w:bCs/>
          <w:sz w:val="20"/>
          <w:szCs w:val="20"/>
        </w:rPr>
      </w:pPr>
      <w:r w:rsidRPr="00F93FE1">
        <w:rPr>
          <w:rFonts w:ascii="Arial" w:hAnsi="Arial" w:cs="Arial"/>
          <w:bCs/>
          <w:sz w:val="20"/>
          <w:szCs w:val="20"/>
        </w:rPr>
        <w:t>Árboles altamente productivos y tolerantes a enfermedades.</w:t>
      </w:r>
    </w:p>
    <w:p w14:paraId="227896A9" w14:textId="77777777" w:rsidR="00D25122" w:rsidRPr="00F93FE1" w:rsidRDefault="00D25122" w:rsidP="00D25122">
      <w:pPr>
        <w:pStyle w:val="Prrafodelista"/>
        <w:numPr>
          <w:ilvl w:val="0"/>
          <w:numId w:val="26"/>
        </w:numPr>
        <w:spacing w:after="0" w:line="240" w:lineRule="auto"/>
        <w:jc w:val="both"/>
        <w:rPr>
          <w:rFonts w:ascii="Arial" w:hAnsi="Arial" w:cs="Arial"/>
          <w:bCs/>
          <w:sz w:val="20"/>
          <w:szCs w:val="20"/>
        </w:rPr>
      </w:pPr>
      <w:r w:rsidRPr="00F93FE1">
        <w:rPr>
          <w:rFonts w:ascii="Arial" w:hAnsi="Arial" w:cs="Arial"/>
          <w:bCs/>
          <w:sz w:val="20"/>
          <w:szCs w:val="20"/>
        </w:rPr>
        <w:t>Árboles de regular producción.</w:t>
      </w:r>
    </w:p>
    <w:p w14:paraId="0738956F" w14:textId="77777777" w:rsidR="00D25122" w:rsidRPr="00F93FE1" w:rsidRDefault="00D25122" w:rsidP="00D25122">
      <w:pPr>
        <w:pStyle w:val="Prrafodelista"/>
        <w:numPr>
          <w:ilvl w:val="0"/>
          <w:numId w:val="26"/>
        </w:numPr>
        <w:spacing w:after="0" w:line="240" w:lineRule="auto"/>
        <w:jc w:val="both"/>
        <w:rPr>
          <w:rFonts w:ascii="Arial" w:hAnsi="Arial" w:cs="Arial"/>
          <w:bCs/>
          <w:sz w:val="20"/>
          <w:szCs w:val="20"/>
        </w:rPr>
      </w:pPr>
      <w:r w:rsidRPr="00F93FE1">
        <w:rPr>
          <w:rFonts w:ascii="Arial" w:hAnsi="Arial" w:cs="Arial"/>
          <w:bCs/>
          <w:sz w:val="20"/>
          <w:szCs w:val="20"/>
        </w:rPr>
        <w:t>Árboles de baja producción y susceptibles a enfermedades y plagas.</w:t>
      </w:r>
    </w:p>
    <w:p w14:paraId="20C9741B" w14:textId="77777777" w:rsidR="00D25122" w:rsidRPr="00F93FE1" w:rsidRDefault="00D25122" w:rsidP="00D25122">
      <w:pPr>
        <w:spacing w:after="0" w:line="240" w:lineRule="auto"/>
        <w:jc w:val="both"/>
        <w:rPr>
          <w:rFonts w:ascii="Arial" w:hAnsi="Arial" w:cs="Arial"/>
          <w:b/>
          <w:sz w:val="20"/>
          <w:szCs w:val="20"/>
        </w:rPr>
      </w:pPr>
    </w:p>
    <w:p w14:paraId="6B77ECCC" w14:textId="77777777" w:rsidR="00D25122" w:rsidRPr="00F93FE1" w:rsidRDefault="00D25122" w:rsidP="00D25122">
      <w:pPr>
        <w:spacing w:after="0" w:line="240" w:lineRule="auto"/>
        <w:jc w:val="both"/>
        <w:rPr>
          <w:rFonts w:ascii="Arial" w:hAnsi="Arial" w:cs="Arial"/>
          <w:bCs/>
          <w:sz w:val="20"/>
          <w:szCs w:val="20"/>
        </w:rPr>
      </w:pPr>
      <w:bookmarkStart w:id="37" w:name="_Hlk66295431"/>
      <w:bookmarkEnd w:id="36"/>
      <w:r w:rsidRPr="00F93FE1">
        <w:rPr>
          <w:rFonts w:ascii="Arial" w:hAnsi="Arial" w:cs="Arial"/>
          <w:bCs/>
          <w:sz w:val="20"/>
          <w:szCs w:val="20"/>
        </w:rPr>
        <w:t>Los árboles a escoger para realizar el injerto Malayo deben ser adultos, de baja producción, con raíces y tallo en buen estado sanitario. Este árbol se denominará patrón o planta que recibe el injerto.</w:t>
      </w:r>
    </w:p>
    <w:p w14:paraId="72C448C4" w14:textId="77777777" w:rsidR="00D25122" w:rsidRPr="00F93FE1" w:rsidRDefault="00D25122" w:rsidP="00D25122">
      <w:pPr>
        <w:spacing w:after="0" w:line="240" w:lineRule="auto"/>
        <w:jc w:val="both"/>
        <w:rPr>
          <w:rFonts w:ascii="Arial" w:hAnsi="Arial" w:cs="Arial"/>
          <w:bCs/>
          <w:sz w:val="20"/>
          <w:szCs w:val="20"/>
        </w:rPr>
      </w:pPr>
    </w:p>
    <w:p w14:paraId="6F286E60"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Los árboles que presentan enfermedades en el tronco o daños en el sistema radicular no se deben injertar, es conveniente reemplazarlos por plantas nuevas.</w:t>
      </w:r>
    </w:p>
    <w:p w14:paraId="7D1F5DB8" w14:textId="77777777" w:rsidR="00D25122" w:rsidRPr="00F93FE1" w:rsidRDefault="00D25122" w:rsidP="00D25122">
      <w:pPr>
        <w:spacing w:after="0" w:line="240" w:lineRule="auto"/>
        <w:jc w:val="both"/>
        <w:rPr>
          <w:rFonts w:ascii="Arial" w:hAnsi="Arial" w:cs="Arial"/>
          <w:bCs/>
          <w:sz w:val="20"/>
          <w:szCs w:val="20"/>
        </w:rPr>
      </w:pPr>
    </w:p>
    <w:p w14:paraId="375B5DFF"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Las herramientas y materiales requeridos para el procedimiento son:</w:t>
      </w:r>
    </w:p>
    <w:p w14:paraId="4731C6BE" w14:textId="77777777" w:rsidR="00D25122" w:rsidRPr="00F93FE1" w:rsidRDefault="00D25122" w:rsidP="00D25122">
      <w:pPr>
        <w:spacing w:after="0" w:line="240" w:lineRule="auto"/>
        <w:jc w:val="both"/>
        <w:rPr>
          <w:rFonts w:ascii="Arial" w:hAnsi="Arial" w:cs="Arial"/>
          <w:bCs/>
          <w:sz w:val="20"/>
          <w:szCs w:val="20"/>
        </w:rPr>
      </w:pPr>
    </w:p>
    <w:p w14:paraId="5BA24F52" w14:textId="77777777" w:rsidR="00D25122" w:rsidRPr="00F93FE1" w:rsidRDefault="00D25122" w:rsidP="00D25122">
      <w:pPr>
        <w:pStyle w:val="Prrafodelista"/>
        <w:numPr>
          <w:ilvl w:val="0"/>
          <w:numId w:val="27"/>
        </w:numPr>
        <w:spacing w:after="0" w:line="240" w:lineRule="auto"/>
        <w:jc w:val="both"/>
        <w:rPr>
          <w:rFonts w:ascii="Arial" w:hAnsi="Arial" w:cs="Arial"/>
          <w:bCs/>
          <w:sz w:val="20"/>
          <w:szCs w:val="20"/>
        </w:rPr>
      </w:pPr>
      <w:r w:rsidRPr="00F93FE1">
        <w:rPr>
          <w:rFonts w:ascii="Arial" w:hAnsi="Arial" w:cs="Arial"/>
          <w:bCs/>
          <w:sz w:val="20"/>
          <w:szCs w:val="20"/>
        </w:rPr>
        <w:t>Navaja injertadora</w:t>
      </w:r>
    </w:p>
    <w:p w14:paraId="7CC9F6FE" w14:textId="77777777" w:rsidR="00D25122" w:rsidRPr="00F93FE1" w:rsidRDefault="00D25122" w:rsidP="00D25122">
      <w:pPr>
        <w:pStyle w:val="Prrafodelista"/>
        <w:numPr>
          <w:ilvl w:val="0"/>
          <w:numId w:val="27"/>
        </w:numPr>
        <w:spacing w:after="0" w:line="240" w:lineRule="auto"/>
        <w:jc w:val="both"/>
        <w:rPr>
          <w:rFonts w:ascii="Arial" w:hAnsi="Arial" w:cs="Arial"/>
          <w:bCs/>
          <w:sz w:val="20"/>
          <w:szCs w:val="20"/>
        </w:rPr>
      </w:pPr>
      <w:r w:rsidRPr="00F93FE1">
        <w:rPr>
          <w:rFonts w:ascii="Arial" w:hAnsi="Arial" w:cs="Arial"/>
          <w:bCs/>
          <w:sz w:val="20"/>
          <w:szCs w:val="20"/>
        </w:rPr>
        <w:t>Espátula para injerto Malayo (machete recortado y afilado en la punta).</w:t>
      </w:r>
    </w:p>
    <w:p w14:paraId="6B15784A" w14:textId="77777777" w:rsidR="00D25122" w:rsidRPr="00F93FE1" w:rsidRDefault="00D25122" w:rsidP="00D25122">
      <w:pPr>
        <w:pStyle w:val="Prrafodelista"/>
        <w:numPr>
          <w:ilvl w:val="0"/>
          <w:numId w:val="27"/>
        </w:numPr>
        <w:spacing w:after="0" w:line="240" w:lineRule="auto"/>
        <w:jc w:val="both"/>
        <w:rPr>
          <w:rFonts w:ascii="Arial" w:hAnsi="Arial" w:cs="Arial"/>
          <w:bCs/>
          <w:sz w:val="20"/>
          <w:szCs w:val="20"/>
        </w:rPr>
      </w:pPr>
      <w:r w:rsidRPr="00F93FE1">
        <w:rPr>
          <w:rFonts w:ascii="Arial" w:hAnsi="Arial" w:cs="Arial"/>
          <w:bCs/>
          <w:sz w:val="20"/>
          <w:szCs w:val="20"/>
        </w:rPr>
        <w:t>Vareta seleccionada, con yemas activas, hinchadas y bien desarrolladas.</w:t>
      </w:r>
    </w:p>
    <w:p w14:paraId="31B49F34" w14:textId="77777777" w:rsidR="00D25122" w:rsidRPr="00F93FE1" w:rsidRDefault="00D25122" w:rsidP="00D25122">
      <w:pPr>
        <w:pStyle w:val="Prrafodelista"/>
        <w:numPr>
          <w:ilvl w:val="0"/>
          <w:numId w:val="27"/>
        </w:numPr>
        <w:spacing w:after="0" w:line="240" w:lineRule="auto"/>
        <w:jc w:val="both"/>
        <w:rPr>
          <w:rFonts w:ascii="Arial" w:hAnsi="Arial" w:cs="Arial"/>
          <w:bCs/>
          <w:sz w:val="20"/>
          <w:szCs w:val="20"/>
        </w:rPr>
      </w:pPr>
      <w:r w:rsidRPr="00F93FE1">
        <w:rPr>
          <w:rFonts w:ascii="Arial" w:hAnsi="Arial" w:cs="Arial"/>
          <w:bCs/>
          <w:sz w:val="20"/>
          <w:szCs w:val="20"/>
        </w:rPr>
        <w:t>Película transparente adherente (Vinipel).</w:t>
      </w:r>
    </w:p>
    <w:p w14:paraId="794C4C27" w14:textId="5F7BD96E" w:rsidR="00D25122" w:rsidRPr="00F93FE1" w:rsidRDefault="00D25122" w:rsidP="00D25122">
      <w:pPr>
        <w:pStyle w:val="Prrafodelista"/>
        <w:numPr>
          <w:ilvl w:val="0"/>
          <w:numId w:val="27"/>
        </w:numPr>
        <w:spacing w:after="0" w:line="240" w:lineRule="auto"/>
        <w:jc w:val="both"/>
        <w:rPr>
          <w:rFonts w:ascii="Arial" w:hAnsi="Arial" w:cs="Arial"/>
          <w:bCs/>
          <w:sz w:val="20"/>
          <w:szCs w:val="20"/>
        </w:rPr>
      </w:pPr>
      <w:r w:rsidRPr="00F93FE1">
        <w:rPr>
          <w:rFonts w:ascii="Arial" w:hAnsi="Arial" w:cs="Arial"/>
          <w:bCs/>
          <w:sz w:val="20"/>
          <w:szCs w:val="20"/>
        </w:rPr>
        <w:t xml:space="preserve">Tres cordeles </w:t>
      </w:r>
      <w:r w:rsidR="00A03CB5" w:rsidRPr="00F93FE1">
        <w:rPr>
          <w:rFonts w:ascii="Arial" w:hAnsi="Arial" w:cs="Arial"/>
          <w:bCs/>
          <w:sz w:val="20"/>
          <w:szCs w:val="20"/>
        </w:rPr>
        <w:t xml:space="preserve">de </w:t>
      </w:r>
      <w:r w:rsidR="00FD27D7" w:rsidRPr="00F93FE1">
        <w:rPr>
          <w:rFonts w:ascii="Arial" w:hAnsi="Arial" w:cs="Arial"/>
          <w:bCs/>
          <w:sz w:val="20"/>
          <w:szCs w:val="20"/>
        </w:rPr>
        <w:t>Cordón</w:t>
      </w:r>
      <w:r w:rsidR="00A03CB5" w:rsidRPr="00F93FE1">
        <w:rPr>
          <w:rFonts w:ascii="Arial" w:hAnsi="Arial" w:cs="Arial"/>
          <w:bCs/>
          <w:sz w:val="20"/>
          <w:szCs w:val="20"/>
        </w:rPr>
        <w:t xml:space="preserve"> licrado </w:t>
      </w:r>
    </w:p>
    <w:p w14:paraId="7F127232" w14:textId="77777777" w:rsidR="00D25122" w:rsidRPr="00F93FE1" w:rsidRDefault="00D25122" w:rsidP="00D25122">
      <w:pPr>
        <w:spacing w:after="0" w:line="240" w:lineRule="auto"/>
        <w:jc w:val="both"/>
        <w:rPr>
          <w:rFonts w:ascii="Arial" w:hAnsi="Arial" w:cs="Arial"/>
          <w:b/>
          <w:sz w:val="20"/>
          <w:szCs w:val="20"/>
        </w:rPr>
      </w:pPr>
    </w:p>
    <w:p w14:paraId="01B3D617" w14:textId="77777777" w:rsidR="00D25122" w:rsidRPr="00F93FE1" w:rsidRDefault="00D25122" w:rsidP="00D25122">
      <w:pPr>
        <w:spacing w:after="0" w:line="240" w:lineRule="auto"/>
        <w:jc w:val="both"/>
        <w:rPr>
          <w:rFonts w:ascii="Arial" w:hAnsi="Arial" w:cs="Arial"/>
          <w:bCs/>
          <w:sz w:val="20"/>
          <w:szCs w:val="20"/>
        </w:rPr>
      </w:pPr>
      <w:r w:rsidRPr="00F93FE1">
        <w:rPr>
          <w:rFonts w:ascii="Arial" w:hAnsi="Arial" w:cs="Arial"/>
          <w:bCs/>
          <w:sz w:val="20"/>
          <w:szCs w:val="20"/>
        </w:rPr>
        <w:t>El corte inicial para realizar el injerto se debe hacer a una altura entre 60 y 80 centímetros del suelo. Esta altura mantiene al injerto libre de enfermedades causadas por exceso de humedad y salpicadura del suelo</w:t>
      </w:r>
      <w:bookmarkEnd w:id="37"/>
      <w:r w:rsidRPr="00F93FE1">
        <w:rPr>
          <w:rFonts w:ascii="Arial" w:hAnsi="Arial" w:cs="Arial"/>
          <w:bCs/>
          <w:sz w:val="20"/>
          <w:szCs w:val="20"/>
        </w:rPr>
        <w:t>.</w:t>
      </w:r>
    </w:p>
    <w:p w14:paraId="6B28CF73" w14:textId="77777777" w:rsidR="00D25122" w:rsidRPr="00F93FE1" w:rsidRDefault="00D25122" w:rsidP="00D25122">
      <w:pPr>
        <w:spacing w:after="0" w:line="240" w:lineRule="auto"/>
        <w:jc w:val="both"/>
        <w:rPr>
          <w:rFonts w:ascii="Arial" w:hAnsi="Arial" w:cs="Arial"/>
          <w:b/>
          <w:sz w:val="20"/>
          <w:szCs w:val="20"/>
        </w:rPr>
      </w:pPr>
    </w:p>
    <w:p w14:paraId="0029C764" w14:textId="120E0547" w:rsidR="00C6288E" w:rsidRPr="00F93FE1" w:rsidRDefault="00A62A2A" w:rsidP="009D6527">
      <w:pPr>
        <w:pBdr>
          <w:top w:val="nil"/>
          <w:left w:val="nil"/>
          <w:bottom w:val="nil"/>
          <w:right w:val="nil"/>
          <w:between w:val="nil"/>
        </w:pBdr>
        <w:spacing w:after="200" w:line="240" w:lineRule="auto"/>
        <w:rPr>
          <w:rFonts w:ascii="Arial" w:eastAsia="Arial" w:hAnsi="Arial" w:cs="Arial"/>
          <w:i/>
          <w:sz w:val="20"/>
          <w:szCs w:val="20"/>
        </w:rPr>
      </w:pPr>
      <w:r w:rsidRPr="00F93FE1">
        <w:rPr>
          <w:rFonts w:ascii="Arial" w:eastAsia="Arial" w:hAnsi="Arial" w:cs="Arial"/>
          <w:i/>
          <w:sz w:val="20"/>
          <w:szCs w:val="20"/>
        </w:rPr>
        <w:t xml:space="preserve">Los clones recomendados para la renovación son los siguientes: </w:t>
      </w:r>
      <w:r w:rsidRPr="00F93FE1">
        <w:rPr>
          <w:rFonts w:ascii="Arial" w:hAnsi="Arial" w:cs="Arial"/>
          <w:sz w:val="20"/>
          <w:szCs w:val="20"/>
        </w:rPr>
        <w:t>FEDECACAO FSV, 41- 155,  FEAR 5, FTA12- FTA13- FSA 2.</w:t>
      </w:r>
    </w:p>
    <w:p w14:paraId="5DD2F6AE" w14:textId="77777777" w:rsidR="00C6288E" w:rsidRPr="00F93FE1" w:rsidRDefault="00C6288E" w:rsidP="00C6288E">
      <w:pPr>
        <w:pStyle w:val="Prrafodelista"/>
        <w:numPr>
          <w:ilvl w:val="1"/>
          <w:numId w:val="22"/>
        </w:numPr>
        <w:spacing w:after="0" w:line="240" w:lineRule="auto"/>
        <w:jc w:val="both"/>
        <w:rPr>
          <w:rFonts w:ascii="Arial" w:hAnsi="Arial" w:cs="Arial"/>
          <w:b/>
          <w:sz w:val="20"/>
          <w:szCs w:val="20"/>
        </w:rPr>
      </w:pPr>
      <w:r w:rsidRPr="00F93FE1">
        <w:rPr>
          <w:rFonts w:ascii="Arial" w:hAnsi="Arial" w:cs="Arial"/>
          <w:b/>
          <w:bCs/>
          <w:sz w:val="20"/>
          <w:szCs w:val="20"/>
        </w:rPr>
        <w:t>Especificaciones técnicas de la infraestructura de beneficio del cacao requeridas en el proyecto.</w:t>
      </w:r>
    </w:p>
    <w:p w14:paraId="014E69A0"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La infraestructura de beneficio (fermentación y secado) del cacao a implementar en los predios de los beneficiarios del proyecto está compuesta por: caseta de fermentación, cajones de fermentación, secador solar tipo Elba y zaranda de clasificación.</w:t>
      </w:r>
    </w:p>
    <w:p w14:paraId="3836DD04" w14:textId="77777777" w:rsidR="00C6288E" w:rsidRPr="00F93FE1" w:rsidRDefault="00C6288E" w:rsidP="00C6288E">
      <w:pPr>
        <w:spacing w:after="0" w:line="240" w:lineRule="auto"/>
        <w:jc w:val="both"/>
        <w:rPr>
          <w:rFonts w:ascii="Arial" w:hAnsi="Arial" w:cs="Arial"/>
          <w:b/>
          <w:sz w:val="20"/>
          <w:szCs w:val="20"/>
        </w:rPr>
      </w:pPr>
    </w:p>
    <w:p w14:paraId="2BC9BDA5" w14:textId="77777777" w:rsidR="00C6288E" w:rsidRPr="00F93FE1" w:rsidRDefault="009D6527" w:rsidP="009D6527">
      <w:pPr>
        <w:spacing w:after="0" w:line="240" w:lineRule="auto"/>
        <w:jc w:val="both"/>
        <w:rPr>
          <w:rFonts w:ascii="Arial" w:hAnsi="Arial" w:cs="Arial"/>
          <w:b/>
          <w:i/>
          <w:iCs/>
          <w:sz w:val="20"/>
          <w:szCs w:val="20"/>
        </w:rPr>
      </w:pPr>
      <w:r w:rsidRPr="00F93FE1">
        <w:rPr>
          <w:rFonts w:ascii="Arial" w:hAnsi="Arial" w:cs="Arial"/>
          <w:b/>
          <w:i/>
          <w:iCs/>
          <w:sz w:val="20"/>
          <w:szCs w:val="20"/>
        </w:rPr>
        <w:t xml:space="preserve">6.3.1 </w:t>
      </w:r>
      <w:r w:rsidR="00C6288E" w:rsidRPr="00F93FE1">
        <w:rPr>
          <w:rFonts w:ascii="Arial" w:hAnsi="Arial" w:cs="Arial"/>
          <w:b/>
          <w:i/>
          <w:iCs/>
          <w:sz w:val="20"/>
          <w:szCs w:val="20"/>
        </w:rPr>
        <w:t>Caseta de fermentación</w:t>
      </w:r>
    </w:p>
    <w:p w14:paraId="757D240D"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 xml:space="preserve">Las especificaciones y diseño de la caseta de fermentación son establecidas por FEDECACAO en la guía técnica El Beneficio y Características Fisicoquímicas del Cacao. </w:t>
      </w:r>
    </w:p>
    <w:p w14:paraId="5CDD0101" w14:textId="77777777" w:rsidR="00C6288E" w:rsidRPr="00F93FE1" w:rsidRDefault="00C6288E" w:rsidP="00C6288E">
      <w:pPr>
        <w:spacing w:after="0" w:line="240" w:lineRule="auto"/>
        <w:jc w:val="both"/>
        <w:rPr>
          <w:rFonts w:ascii="Arial" w:hAnsi="Arial" w:cs="Arial"/>
          <w:bCs/>
          <w:sz w:val="20"/>
          <w:szCs w:val="20"/>
        </w:rPr>
      </w:pPr>
    </w:p>
    <w:p w14:paraId="257C6DFD" w14:textId="6BAFB8FB"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Las dimensiones son de (3 m de ancho x 3,6 m de largo x 2,4 m de altura) para el área de beneficio. El área del suelo será cubierta con piso de concreto de 6 cm de espesor. La estructura del techo será de madera y cubierta con lámina de zinc, encerrado en malla</w:t>
      </w:r>
      <w:r w:rsidR="00A62A2A" w:rsidRPr="00F93FE1">
        <w:rPr>
          <w:rFonts w:ascii="Arial" w:hAnsi="Arial" w:cs="Arial"/>
          <w:bCs/>
          <w:sz w:val="20"/>
          <w:szCs w:val="20"/>
        </w:rPr>
        <w:t xml:space="preserve"> y /o lona de polipropilieno</w:t>
      </w:r>
      <w:r w:rsidRPr="00F93FE1">
        <w:rPr>
          <w:rFonts w:ascii="Arial" w:hAnsi="Arial" w:cs="Arial"/>
          <w:bCs/>
          <w:sz w:val="20"/>
          <w:szCs w:val="20"/>
        </w:rPr>
        <w:t xml:space="preserve"> de 1,8 m de altura. De acuerdo con las dimensiones especificadas en la </w:t>
      </w:r>
      <w:r w:rsidRPr="00F93FE1">
        <w:rPr>
          <w:rFonts w:ascii="Arial" w:hAnsi="Arial" w:cs="Arial"/>
          <w:bCs/>
          <w:sz w:val="20"/>
          <w:szCs w:val="20"/>
        </w:rPr>
        <w:fldChar w:fldCharType="begin"/>
      </w:r>
      <w:r w:rsidRPr="00F93FE1">
        <w:rPr>
          <w:rFonts w:ascii="Arial" w:hAnsi="Arial" w:cs="Arial"/>
          <w:bCs/>
          <w:sz w:val="20"/>
          <w:szCs w:val="20"/>
        </w:rPr>
        <w:instrText xml:space="preserve"> REF _Ref22688534 \h  \* MERGEFORMAT </w:instrText>
      </w:r>
      <w:r w:rsidRPr="00F93FE1">
        <w:rPr>
          <w:rFonts w:ascii="Arial" w:hAnsi="Arial" w:cs="Arial"/>
          <w:bCs/>
          <w:sz w:val="20"/>
          <w:szCs w:val="20"/>
        </w:rPr>
      </w:r>
      <w:r w:rsidRPr="00F93FE1">
        <w:rPr>
          <w:rFonts w:ascii="Arial" w:hAnsi="Arial" w:cs="Arial"/>
          <w:bCs/>
          <w:sz w:val="20"/>
          <w:szCs w:val="20"/>
        </w:rPr>
        <w:fldChar w:fldCharType="separate"/>
      </w:r>
      <w:r w:rsidRPr="00F93FE1">
        <w:rPr>
          <w:rFonts w:ascii="Arial" w:hAnsi="Arial" w:cs="Arial"/>
          <w:bCs/>
          <w:sz w:val="20"/>
          <w:szCs w:val="20"/>
        </w:rPr>
        <w:t>Figura 15</w:t>
      </w:r>
      <w:r w:rsidRPr="00F93FE1">
        <w:rPr>
          <w:rFonts w:ascii="Arial" w:hAnsi="Arial" w:cs="Arial"/>
          <w:bCs/>
          <w:sz w:val="20"/>
          <w:szCs w:val="20"/>
        </w:rPr>
        <w:fldChar w:fldCharType="end"/>
      </w:r>
      <w:r w:rsidRPr="00F93FE1">
        <w:rPr>
          <w:rFonts w:ascii="Arial" w:hAnsi="Arial" w:cs="Arial"/>
          <w:bCs/>
          <w:sz w:val="20"/>
          <w:szCs w:val="20"/>
        </w:rPr>
        <w:t>.</w:t>
      </w:r>
    </w:p>
    <w:p w14:paraId="31944898" w14:textId="77777777" w:rsidR="00C6288E" w:rsidRPr="00F93FE1" w:rsidRDefault="00C6288E" w:rsidP="00C6288E">
      <w:pPr>
        <w:spacing w:after="0" w:line="240" w:lineRule="auto"/>
        <w:jc w:val="both"/>
        <w:outlineLvl w:val="2"/>
        <w:rPr>
          <w:rFonts w:ascii="Arial" w:hAnsi="Arial" w:cs="Arial"/>
          <w:bCs/>
          <w:sz w:val="20"/>
          <w:szCs w:val="20"/>
        </w:rPr>
      </w:pPr>
    </w:p>
    <w:p w14:paraId="20B1C636" w14:textId="74B13269" w:rsidR="00C6288E" w:rsidRPr="00F93FE1" w:rsidRDefault="00C6288E" w:rsidP="00C6288E">
      <w:pPr>
        <w:pStyle w:val="Descripcin"/>
        <w:jc w:val="center"/>
        <w:rPr>
          <w:rFonts w:ascii="Arial" w:hAnsi="Arial" w:cs="Arial"/>
          <w:b/>
          <w:i w:val="0"/>
          <w:iCs w:val="0"/>
          <w:color w:val="auto"/>
          <w:sz w:val="20"/>
          <w:szCs w:val="20"/>
        </w:rPr>
      </w:pPr>
      <w:bookmarkStart w:id="38" w:name="_Ref22688534"/>
      <w:bookmarkStart w:id="39" w:name="_Toc23315973"/>
      <w:bookmarkStart w:id="40" w:name="_Toc33146184"/>
      <w:r w:rsidRPr="00F93FE1">
        <w:rPr>
          <w:rFonts w:ascii="Arial" w:hAnsi="Arial" w:cs="Arial"/>
          <w:b/>
          <w:i w:val="0"/>
          <w:iCs w:val="0"/>
          <w:color w:val="auto"/>
          <w:sz w:val="20"/>
          <w:szCs w:val="20"/>
        </w:rPr>
        <w:t xml:space="preserve">Figura </w:t>
      </w:r>
      <w:r w:rsidRPr="00F93FE1">
        <w:rPr>
          <w:rFonts w:ascii="Arial" w:hAnsi="Arial" w:cs="Arial"/>
          <w:b/>
          <w:i w:val="0"/>
          <w:iCs w:val="0"/>
          <w:color w:val="auto"/>
          <w:sz w:val="20"/>
          <w:szCs w:val="20"/>
        </w:rPr>
        <w:fldChar w:fldCharType="begin"/>
      </w:r>
      <w:r w:rsidRPr="00F93FE1">
        <w:rPr>
          <w:rFonts w:ascii="Arial" w:hAnsi="Arial" w:cs="Arial"/>
          <w:b/>
          <w:i w:val="0"/>
          <w:iCs w:val="0"/>
          <w:color w:val="auto"/>
          <w:sz w:val="20"/>
          <w:szCs w:val="20"/>
        </w:rPr>
        <w:instrText xml:space="preserve"> SEQ Figura \* ARABIC </w:instrText>
      </w:r>
      <w:r w:rsidRPr="00F93FE1">
        <w:rPr>
          <w:rFonts w:ascii="Arial" w:hAnsi="Arial" w:cs="Arial"/>
          <w:b/>
          <w:i w:val="0"/>
          <w:iCs w:val="0"/>
          <w:color w:val="auto"/>
          <w:sz w:val="20"/>
          <w:szCs w:val="20"/>
        </w:rPr>
        <w:fldChar w:fldCharType="separate"/>
      </w:r>
      <w:r w:rsidRPr="00F93FE1">
        <w:rPr>
          <w:rFonts w:ascii="Arial" w:hAnsi="Arial" w:cs="Arial"/>
          <w:b/>
          <w:i w:val="0"/>
          <w:iCs w:val="0"/>
          <w:noProof/>
          <w:color w:val="auto"/>
          <w:sz w:val="20"/>
          <w:szCs w:val="20"/>
        </w:rPr>
        <w:t>1</w:t>
      </w:r>
      <w:r w:rsidRPr="00F93FE1">
        <w:rPr>
          <w:rFonts w:ascii="Arial" w:hAnsi="Arial" w:cs="Arial"/>
          <w:b/>
          <w:i w:val="0"/>
          <w:iCs w:val="0"/>
          <w:color w:val="auto"/>
          <w:sz w:val="20"/>
          <w:szCs w:val="20"/>
        </w:rPr>
        <w:fldChar w:fldCharType="end"/>
      </w:r>
      <w:bookmarkEnd w:id="38"/>
      <w:r w:rsidRPr="00F93FE1">
        <w:rPr>
          <w:rFonts w:ascii="Arial" w:hAnsi="Arial" w:cs="Arial"/>
          <w:b/>
          <w:i w:val="0"/>
          <w:iCs w:val="0"/>
          <w:color w:val="auto"/>
          <w:sz w:val="20"/>
          <w:szCs w:val="20"/>
        </w:rPr>
        <w:t>. Especificaciones técnicas de las casetas de fermentación de cacao.</w:t>
      </w:r>
      <w:bookmarkEnd w:id="39"/>
      <w:bookmarkEnd w:id="40"/>
    </w:p>
    <w:p w14:paraId="5F0DDB09" w14:textId="77777777" w:rsidR="00C6288E" w:rsidRPr="00F93FE1" w:rsidRDefault="00C6288E" w:rsidP="00C6288E">
      <w:pPr>
        <w:spacing w:after="0" w:line="240" w:lineRule="auto"/>
        <w:jc w:val="center"/>
        <w:rPr>
          <w:rFonts w:ascii="Arial" w:hAnsi="Arial" w:cs="Arial"/>
          <w:b/>
          <w:sz w:val="20"/>
          <w:szCs w:val="20"/>
        </w:rPr>
      </w:pPr>
      <w:r w:rsidRPr="00F93FE1">
        <w:rPr>
          <w:rFonts w:ascii="Arial" w:hAnsi="Arial" w:cs="Arial"/>
          <w:b/>
          <w:noProof/>
          <w:sz w:val="20"/>
          <w:szCs w:val="20"/>
          <w:lang w:eastAsia="es-ES"/>
        </w:rPr>
        <w:lastRenderedPageBreak/>
        <w:drawing>
          <wp:inline distT="0" distB="0" distL="0" distR="0" wp14:anchorId="1C78FBE0" wp14:editId="68637905">
            <wp:extent cx="5014345" cy="24288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7366" cy="2440026"/>
                    </a:xfrm>
                    <a:prstGeom prst="rect">
                      <a:avLst/>
                    </a:prstGeom>
                    <a:noFill/>
                    <a:ln>
                      <a:noFill/>
                    </a:ln>
                  </pic:spPr>
                </pic:pic>
              </a:graphicData>
            </a:graphic>
          </wp:inline>
        </w:drawing>
      </w:r>
    </w:p>
    <w:p w14:paraId="3198C4CF" w14:textId="77777777" w:rsidR="00C6288E" w:rsidRPr="00F93FE1" w:rsidRDefault="00C6288E" w:rsidP="00C6288E">
      <w:pPr>
        <w:spacing w:after="0" w:line="240" w:lineRule="auto"/>
        <w:jc w:val="both"/>
        <w:rPr>
          <w:rFonts w:ascii="Arial" w:hAnsi="Arial" w:cs="Arial"/>
          <w:b/>
          <w:sz w:val="20"/>
          <w:szCs w:val="20"/>
        </w:rPr>
      </w:pPr>
      <w:r w:rsidRPr="00F93FE1">
        <w:rPr>
          <w:rFonts w:ascii="Arial" w:hAnsi="Arial" w:cs="Arial"/>
          <w:bCs/>
          <w:sz w:val="20"/>
          <w:szCs w:val="20"/>
        </w:rPr>
        <w:t>Fuente: Elaboración propia a partir de diseños establecidos por FEDECACAO.</w:t>
      </w:r>
    </w:p>
    <w:p w14:paraId="4CC2F930" w14:textId="77777777" w:rsidR="00C6288E" w:rsidRPr="00F93FE1" w:rsidRDefault="00C6288E" w:rsidP="00C6288E">
      <w:pPr>
        <w:spacing w:after="0" w:line="240" w:lineRule="auto"/>
        <w:jc w:val="both"/>
        <w:rPr>
          <w:rFonts w:ascii="Arial" w:hAnsi="Arial" w:cs="Arial"/>
          <w:b/>
          <w:sz w:val="20"/>
          <w:szCs w:val="20"/>
        </w:rPr>
      </w:pPr>
    </w:p>
    <w:p w14:paraId="6EDE84EB" w14:textId="77777777" w:rsidR="00C6288E" w:rsidRPr="00F93FE1" w:rsidRDefault="00C6288E" w:rsidP="009D6527">
      <w:pPr>
        <w:pStyle w:val="Prrafodelista"/>
        <w:numPr>
          <w:ilvl w:val="2"/>
          <w:numId w:val="24"/>
        </w:numPr>
        <w:spacing w:after="0" w:line="240" w:lineRule="auto"/>
        <w:jc w:val="both"/>
        <w:rPr>
          <w:rFonts w:ascii="Arial" w:hAnsi="Arial" w:cs="Arial"/>
          <w:b/>
          <w:i/>
          <w:iCs/>
          <w:sz w:val="20"/>
          <w:szCs w:val="20"/>
        </w:rPr>
      </w:pPr>
      <w:r w:rsidRPr="00F93FE1">
        <w:rPr>
          <w:rFonts w:ascii="Arial" w:hAnsi="Arial" w:cs="Arial"/>
          <w:b/>
          <w:i/>
          <w:iCs/>
          <w:sz w:val="20"/>
          <w:szCs w:val="20"/>
        </w:rPr>
        <w:t>Cajones de fermentación</w:t>
      </w:r>
    </w:p>
    <w:p w14:paraId="699E2D72"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Cajón en madera con las siguientes dimensiones: (2,1 m de largo por 0,7 m de ancho, por 0,7 m de alto), con tres compartimientos iguales, es decir de 0,7 m de largo cada uno, con compuertas corredizas, orificios para salida de lixiviados del cacao en el fondo y en los laterales y soportes de 10 cm de alto, que permitan aislarlo del suelo (</w:t>
      </w:r>
      <w:r w:rsidRPr="00F93FE1">
        <w:rPr>
          <w:rFonts w:ascii="Arial" w:hAnsi="Arial" w:cs="Arial"/>
          <w:bCs/>
          <w:sz w:val="20"/>
          <w:szCs w:val="20"/>
        </w:rPr>
        <w:fldChar w:fldCharType="begin"/>
      </w:r>
      <w:r w:rsidRPr="00F93FE1">
        <w:rPr>
          <w:rFonts w:ascii="Arial" w:hAnsi="Arial" w:cs="Arial"/>
          <w:bCs/>
          <w:sz w:val="20"/>
          <w:szCs w:val="20"/>
        </w:rPr>
        <w:instrText xml:space="preserve"> REF _Ref22689120 \h  \* MERGEFORMAT </w:instrText>
      </w:r>
      <w:r w:rsidRPr="00F93FE1">
        <w:rPr>
          <w:rFonts w:ascii="Arial" w:hAnsi="Arial" w:cs="Arial"/>
          <w:bCs/>
          <w:sz w:val="20"/>
          <w:szCs w:val="20"/>
        </w:rPr>
      </w:r>
      <w:r w:rsidRPr="00F93FE1">
        <w:rPr>
          <w:rFonts w:ascii="Arial" w:hAnsi="Arial" w:cs="Arial"/>
          <w:bCs/>
          <w:sz w:val="20"/>
          <w:szCs w:val="20"/>
        </w:rPr>
        <w:fldChar w:fldCharType="separate"/>
      </w:r>
      <w:r w:rsidRPr="00F93FE1">
        <w:rPr>
          <w:rFonts w:ascii="Arial" w:hAnsi="Arial" w:cs="Arial"/>
          <w:bCs/>
          <w:sz w:val="20"/>
          <w:szCs w:val="20"/>
        </w:rPr>
        <w:t>Figura 16</w:t>
      </w:r>
      <w:r w:rsidRPr="00F93FE1">
        <w:rPr>
          <w:rFonts w:ascii="Arial" w:hAnsi="Arial" w:cs="Arial"/>
          <w:bCs/>
          <w:sz w:val="20"/>
          <w:szCs w:val="20"/>
        </w:rPr>
        <w:fldChar w:fldCharType="end"/>
      </w:r>
      <w:r w:rsidRPr="00F93FE1">
        <w:rPr>
          <w:rFonts w:ascii="Arial" w:hAnsi="Arial" w:cs="Arial"/>
          <w:bCs/>
          <w:sz w:val="20"/>
          <w:szCs w:val="20"/>
        </w:rPr>
        <w:t>).</w:t>
      </w:r>
    </w:p>
    <w:p w14:paraId="744254D7" w14:textId="77777777" w:rsidR="00C6288E" w:rsidRPr="00F93FE1" w:rsidRDefault="00C6288E" w:rsidP="00C6288E">
      <w:pPr>
        <w:spacing w:after="0" w:line="240" w:lineRule="auto"/>
        <w:jc w:val="both"/>
        <w:outlineLvl w:val="2"/>
        <w:rPr>
          <w:rFonts w:ascii="Arial" w:hAnsi="Arial" w:cs="Arial"/>
          <w:bCs/>
          <w:sz w:val="20"/>
          <w:szCs w:val="20"/>
        </w:rPr>
      </w:pPr>
    </w:p>
    <w:p w14:paraId="2FBDA18F"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Las maderas consideradas para la construcción de las unidades de beneficio deben ser: Ceiba Tolúa (</w:t>
      </w:r>
      <w:r w:rsidRPr="00F93FE1">
        <w:rPr>
          <w:rFonts w:ascii="Arial" w:hAnsi="Arial" w:cs="Arial"/>
          <w:bCs/>
          <w:i/>
          <w:sz w:val="20"/>
          <w:szCs w:val="20"/>
        </w:rPr>
        <w:t>Bombacopsis quinata</w:t>
      </w:r>
      <w:r w:rsidRPr="00F93FE1">
        <w:rPr>
          <w:rFonts w:ascii="Arial" w:hAnsi="Arial" w:cs="Arial"/>
          <w:bCs/>
          <w:sz w:val="20"/>
          <w:szCs w:val="20"/>
        </w:rPr>
        <w:t>), Nogal cafetero (</w:t>
      </w:r>
      <w:r w:rsidRPr="00F93FE1">
        <w:rPr>
          <w:rFonts w:ascii="Arial" w:hAnsi="Arial" w:cs="Arial"/>
          <w:bCs/>
          <w:i/>
          <w:iCs/>
          <w:sz w:val="20"/>
          <w:szCs w:val="20"/>
        </w:rPr>
        <w:t>Cordia alliodora</w:t>
      </w:r>
      <w:r w:rsidRPr="00F93FE1">
        <w:rPr>
          <w:rFonts w:ascii="Arial" w:hAnsi="Arial" w:cs="Arial"/>
          <w:bCs/>
          <w:iCs/>
          <w:sz w:val="20"/>
          <w:szCs w:val="20"/>
        </w:rPr>
        <w:t>)</w:t>
      </w:r>
      <w:r w:rsidRPr="00F93FE1">
        <w:rPr>
          <w:rFonts w:ascii="Arial" w:hAnsi="Arial" w:cs="Arial"/>
          <w:bCs/>
          <w:sz w:val="20"/>
          <w:szCs w:val="20"/>
        </w:rPr>
        <w:t>, Laurel-pardillo, Roble (</w:t>
      </w:r>
      <w:r w:rsidRPr="00F93FE1">
        <w:rPr>
          <w:rFonts w:ascii="Arial" w:hAnsi="Arial" w:cs="Arial"/>
          <w:bCs/>
          <w:i/>
          <w:sz w:val="20"/>
          <w:szCs w:val="20"/>
        </w:rPr>
        <w:t>Quercus</w:t>
      </w:r>
      <w:r w:rsidRPr="00F93FE1">
        <w:rPr>
          <w:rFonts w:ascii="Arial" w:hAnsi="Arial" w:cs="Arial"/>
          <w:bCs/>
          <w:sz w:val="20"/>
          <w:szCs w:val="20"/>
        </w:rPr>
        <w:t>) y/o Caracolí (</w:t>
      </w:r>
      <w:r w:rsidRPr="00F93FE1">
        <w:rPr>
          <w:rFonts w:ascii="Arial" w:hAnsi="Arial" w:cs="Arial"/>
          <w:bCs/>
          <w:i/>
          <w:sz w:val="20"/>
          <w:szCs w:val="20"/>
        </w:rPr>
        <w:t>Anacardium excelsum</w:t>
      </w:r>
      <w:r w:rsidRPr="00F93FE1">
        <w:rPr>
          <w:rFonts w:ascii="Arial" w:hAnsi="Arial" w:cs="Arial"/>
          <w:bCs/>
          <w:sz w:val="20"/>
          <w:szCs w:val="20"/>
        </w:rPr>
        <w:t>). Las maderas a usar en las unidades de beneficio deberán estar secas, para evitar problemas de deformación y fracturas.</w:t>
      </w:r>
    </w:p>
    <w:p w14:paraId="18EBC2B1" w14:textId="77777777" w:rsidR="00C6288E" w:rsidRPr="00F93FE1" w:rsidRDefault="00C6288E" w:rsidP="00C6288E">
      <w:pPr>
        <w:spacing w:after="0" w:line="240" w:lineRule="auto"/>
        <w:jc w:val="both"/>
        <w:rPr>
          <w:rFonts w:ascii="Arial" w:hAnsi="Arial" w:cs="Arial"/>
          <w:bCs/>
          <w:sz w:val="20"/>
          <w:szCs w:val="20"/>
        </w:rPr>
      </w:pPr>
    </w:p>
    <w:p w14:paraId="2798CEAD"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El origen de las maderas para la construcción de las unidades podrá ser maderas de bosque natural (Anexar permisos información que será verificada con CORPOGUAJIRA) y de bosque cultivado (Anexar copia del registro ICA de la Plantación).</w:t>
      </w:r>
    </w:p>
    <w:p w14:paraId="2C3D9C8A" w14:textId="77777777" w:rsidR="00C6288E" w:rsidRPr="00F93FE1" w:rsidRDefault="00C6288E" w:rsidP="00C6288E">
      <w:pPr>
        <w:spacing w:after="0" w:line="240" w:lineRule="auto"/>
        <w:jc w:val="both"/>
        <w:outlineLvl w:val="2"/>
        <w:rPr>
          <w:rFonts w:ascii="Arial" w:hAnsi="Arial" w:cs="Arial"/>
          <w:bCs/>
          <w:noProof/>
          <w:sz w:val="20"/>
          <w:szCs w:val="20"/>
        </w:rPr>
      </w:pPr>
    </w:p>
    <w:p w14:paraId="52AB1DDE" w14:textId="243CBAE4" w:rsidR="00C6288E" w:rsidRPr="00F93FE1" w:rsidRDefault="00C6288E" w:rsidP="00C6288E">
      <w:pPr>
        <w:pStyle w:val="Descripcin"/>
        <w:jc w:val="center"/>
        <w:rPr>
          <w:rFonts w:ascii="Arial" w:hAnsi="Arial" w:cs="Arial"/>
          <w:b/>
          <w:i w:val="0"/>
          <w:iCs w:val="0"/>
          <w:color w:val="auto"/>
          <w:sz w:val="20"/>
          <w:szCs w:val="20"/>
        </w:rPr>
      </w:pPr>
      <w:bookmarkStart w:id="41" w:name="_Ref22689120"/>
      <w:bookmarkStart w:id="42" w:name="_Toc23315974"/>
      <w:bookmarkStart w:id="43" w:name="_Toc33146185"/>
      <w:r w:rsidRPr="00F93FE1">
        <w:rPr>
          <w:rFonts w:ascii="Arial" w:hAnsi="Arial" w:cs="Arial"/>
          <w:b/>
          <w:i w:val="0"/>
          <w:iCs w:val="0"/>
          <w:color w:val="auto"/>
          <w:sz w:val="20"/>
          <w:szCs w:val="20"/>
        </w:rPr>
        <w:t xml:space="preserve">Figura </w:t>
      </w:r>
      <w:bookmarkEnd w:id="41"/>
      <w:r w:rsidR="00FE106B" w:rsidRPr="00F93FE1">
        <w:rPr>
          <w:rFonts w:ascii="Arial" w:hAnsi="Arial" w:cs="Arial"/>
          <w:b/>
          <w:i w:val="0"/>
          <w:iCs w:val="0"/>
          <w:color w:val="auto"/>
          <w:sz w:val="20"/>
          <w:szCs w:val="20"/>
        </w:rPr>
        <w:t>2</w:t>
      </w:r>
      <w:r w:rsidRPr="00F93FE1">
        <w:rPr>
          <w:rFonts w:ascii="Arial" w:hAnsi="Arial" w:cs="Arial"/>
          <w:b/>
          <w:i w:val="0"/>
          <w:iCs w:val="0"/>
          <w:color w:val="auto"/>
          <w:sz w:val="20"/>
          <w:szCs w:val="20"/>
        </w:rPr>
        <w:t>. Especificaciones técnicas de los cajones de fermentación de cacao.</w:t>
      </w:r>
      <w:bookmarkEnd w:id="42"/>
      <w:bookmarkEnd w:id="43"/>
    </w:p>
    <w:p w14:paraId="09A5AF49" w14:textId="77777777" w:rsidR="00C6288E" w:rsidRPr="00F93FE1" w:rsidRDefault="00C6288E" w:rsidP="00C6288E">
      <w:pPr>
        <w:spacing w:after="0" w:line="240" w:lineRule="auto"/>
        <w:jc w:val="center"/>
        <w:rPr>
          <w:rFonts w:ascii="Arial" w:hAnsi="Arial" w:cs="Arial"/>
          <w:bCs/>
          <w:noProof/>
          <w:sz w:val="20"/>
          <w:szCs w:val="20"/>
        </w:rPr>
      </w:pPr>
      <w:r w:rsidRPr="00F93FE1">
        <w:rPr>
          <w:rFonts w:ascii="Arial" w:hAnsi="Arial" w:cs="Arial"/>
          <w:noProof/>
          <w:sz w:val="20"/>
          <w:szCs w:val="20"/>
          <w:lang w:eastAsia="es-ES"/>
        </w:rPr>
        <w:drawing>
          <wp:inline distT="0" distB="0" distL="0" distR="0" wp14:anchorId="4B269AF1" wp14:editId="2312FF7F">
            <wp:extent cx="4991724" cy="20574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Lst>
                    </a:blip>
                    <a:srcRect l="12220" t="21131" r="37543" b="42041"/>
                    <a:stretch/>
                  </pic:blipFill>
                  <pic:spPr bwMode="auto">
                    <a:xfrm>
                      <a:off x="0" y="0"/>
                      <a:ext cx="5002404" cy="2061802"/>
                    </a:xfrm>
                    <a:prstGeom prst="rect">
                      <a:avLst/>
                    </a:prstGeom>
                    <a:ln>
                      <a:noFill/>
                    </a:ln>
                    <a:extLst>
                      <a:ext uri="{53640926-AAD7-44D8-BBD7-CCE9431645EC}">
                        <a14:shadowObscured xmlns:a14="http://schemas.microsoft.com/office/drawing/2010/main"/>
                      </a:ext>
                    </a:extLst>
                  </pic:spPr>
                </pic:pic>
              </a:graphicData>
            </a:graphic>
          </wp:inline>
        </w:drawing>
      </w:r>
    </w:p>
    <w:p w14:paraId="34422AA2" w14:textId="14656F6E"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Fuente: Elaboración propia a partir de diseños establecidos por FEDECACAO.</w:t>
      </w:r>
    </w:p>
    <w:p w14:paraId="12709E03" w14:textId="184A9269" w:rsidR="00FF7577" w:rsidRPr="00F93FE1" w:rsidRDefault="00FF7577" w:rsidP="00C6288E">
      <w:pPr>
        <w:spacing w:after="0" w:line="240" w:lineRule="auto"/>
        <w:jc w:val="both"/>
        <w:rPr>
          <w:rFonts w:ascii="Arial" w:hAnsi="Arial" w:cs="Arial"/>
          <w:bCs/>
          <w:sz w:val="20"/>
          <w:szCs w:val="20"/>
        </w:rPr>
      </w:pPr>
    </w:p>
    <w:p w14:paraId="7FDF73EC" w14:textId="77777777" w:rsidR="00FF7577" w:rsidRPr="00F93FE1" w:rsidRDefault="00FF7577" w:rsidP="00C6288E">
      <w:pPr>
        <w:spacing w:after="0" w:line="240" w:lineRule="auto"/>
        <w:jc w:val="both"/>
        <w:rPr>
          <w:rFonts w:ascii="Arial" w:hAnsi="Arial" w:cs="Arial"/>
          <w:b/>
          <w:sz w:val="20"/>
          <w:szCs w:val="20"/>
        </w:rPr>
      </w:pPr>
    </w:p>
    <w:p w14:paraId="696A5BA5" w14:textId="77777777" w:rsidR="00C6288E" w:rsidRPr="00F93FE1" w:rsidRDefault="00C6288E" w:rsidP="00C6288E">
      <w:pPr>
        <w:spacing w:after="0" w:line="240" w:lineRule="auto"/>
        <w:jc w:val="both"/>
        <w:rPr>
          <w:rFonts w:ascii="Arial" w:hAnsi="Arial" w:cs="Arial"/>
          <w:b/>
          <w:sz w:val="20"/>
          <w:szCs w:val="20"/>
        </w:rPr>
      </w:pPr>
    </w:p>
    <w:p w14:paraId="304ABE21" w14:textId="77777777" w:rsidR="00C6288E" w:rsidRPr="00F93FE1" w:rsidRDefault="00C6288E" w:rsidP="009D6527">
      <w:pPr>
        <w:pStyle w:val="Prrafodelista"/>
        <w:numPr>
          <w:ilvl w:val="2"/>
          <w:numId w:val="24"/>
        </w:numPr>
        <w:spacing w:after="0" w:line="240" w:lineRule="auto"/>
        <w:jc w:val="both"/>
        <w:rPr>
          <w:rFonts w:ascii="Arial" w:hAnsi="Arial" w:cs="Arial"/>
          <w:b/>
          <w:i/>
          <w:iCs/>
          <w:sz w:val="20"/>
          <w:szCs w:val="20"/>
        </w:rPr>
      </w:pPr>
      <w:r w:rsidRPr="00F93FE1">
        <w:rPr>
          <w:rFonts w:ascii="Arial" w:hAnsi="Arial" w:cs="Arial"/>
          <w:b/>
          <w:i/>
          <w:iCs/>
          <w:sz w:val="20"/>
          <w:szCs w:val="20"/>
        </w:rPr>
        <w:lastRenderedPageBreak/>
        <w:t>Secador solar tipo Elba</w:t>
      </w:r>
    </w:p>
    <w:p w14:paraId="3E6CD520"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El secador tipo Elba se compone de dos elementos (</w:t>
      </w:r>
      <w:r w:rsidRPr="00F93FE1">
        <w:rPr>
          <w:rFonts w:ascii="Arial" w:hAnsi="Arial" w:cs="Arial"/>
          <w:bCs/>
          <w:sz w:val="20"/>
          <w:szCs w:val="20"/>
        </w:rPr>
        <w:fldChar w:fldCharType="begin"/>
      </w:r>
      <w:r w:rsidRPr="00F93FE1">
        <w:rPr>
          <w:rFonts w:ascii="Arial" w:hAnsi="Arial" w:cs="Arial"/>
          <w:bCs/>
          <w:sz w:val="20"/>
          <w:szCs w:val="20"/>
        </w:rPr>
        <w:instrText xml:space="preserve"> REF _Ref22690246 \h  \* MERGEFORMAT </w:instrText>
      </w:r>
      <w:r w:rsidRPr="00F93FE1">
        <w:rPr>
          <w:rFonts w:ascii="Arial" w:hAnsi="Arial" w:cs="Arial"/>
          <w:bCs/>
          <w:sz w:val="20"/>
          <w:szCs w:val="20"/>
        </w:rPr>
      </w:r>
      <w:r w:rsidRPr="00F93FE1">
        <w:rPr>
          <w:rFonts w:ascii="Arial" w:hAnsi="Arial" w:cs="Arial"/>
          <w:bCs/>
          <w:sz w:val="20"/>
          <w:szCs w:val="20"/>
        </w:rPr>
        <w:fldChar w:fldCharType="separate"/>
      </w:r>
      <w:r w:rsidRPr="00F93FE1">
        <w:rPr>
          <w:rFonts w:ascii="Arial" w:hAnsi="Arial" w:cs="Arial"/>
          <w:bCs/>
          <w:sz w:val="20"/>
          <w:szCs w:val="20"/>
        </w:rPr>
        <w:t>Figura 17</w:t>
      </w:r>
      <w:r w:rsidRPr="00F93FE1">
        <w:rPr>
          <w:rFonts w:ascii="Arial" w:hAnsi="Arial" w:cs="Arial"/>
          <w:bCs/>
          <w:sz w:val="20"/>
          <w:szCs w:val="20"/>
        </w:rPr>
        <w:fldChar w:fldCharType="end"/>
      </w:r>
      <w:r w:rsidRPr="00F93FE1">
        <w:rPr>
          <w:rFonts w:ascii="Arial" w:hAnsi="Arial" w:cs="Arial"/>
          <w:bCs/>
          <w:sz w:val="20"/>
          <w:szCs w:val="20"/>
        </w:rPr>
        <w:t>):</w:t>
      </w:r>
    </w:p>
    <w:p w14:paraId="7038FDFF" w14:textId="77777777" w:rsidR="00C6288E" w:rsidRPr="00F93FE1" w:rsidRDefault="00C6288E" w:rsidP="00C6288E">
      <w:pPr>
        <w:spacing w:after="0" w:line="240" w:lineRule="auto"/>
        <w:outlineLvl w:val="2"/>
        <w:rPr>
          <w:rFonts w:ascii="Arial" w:hAnsi="Arial" w:cs="Arial"/>
          <w:bCs/>
          <w:i/>
          <w:iCs/>
          <w:sz w:val="20"/>
          <w:szCs w:val="20"/>
        </w:rPr>
      </w:pPr>
    </w:p>
    <w:p w14:paraId="55750384" w14:textId="77777777" w:rsidR="00C6288E" w:rsidRPr="00F93FE1" w:rsidRDefault="00C6288E" w:rsidP="00C6288E">
      <w:pPr>
        <w:pStyle w:val="Prrafodelista"/>
        <w:numPr>
          <w:ilvl w:val="0"/>
          <w:numId w:val="21"/>
        </w:numPr>
        <w:spacing w:after="0" w:line="240" w:lineRule="auto"/>
        <w:jc w:val="both"/>
        <w:rPr>
          <w:rFonts w:ascii="Arial" w:hAnsi="Arial" w:cs="Arial"/>
          <w:bCs/>
          <w:sz w:val="20"/>
          <w:szCs w:val="20"/>
        </w:rPr>
      </w:pPr>
      <w:r w:rsidRPr="00F93FE1">
        <w:rPr>
          <w:rFonts w:ascii="Arial" w:hAnsi="Arial" w:cs="Arial"/>
          <w:bCs/>
          <w:sz w:val="20"/>
          <w:szCs w:val="20"/>
        </w:rPr>
        <w:t xml:space="preserve">Pasera: </w:t>
      </w:r>
    </w:p>
    <w:p w14:paraId="0514BDBE"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Construida en madera, los materiales deben tener las siguientes dimensiones: listones de 4” x 2” cada 50 cm para soportar las tablas que hacen parte de la pasera, además la pasera llevará dos listones de 4 m de largo de 4” x 4” que soportan los listones 4” x 2” y las tablas que hacen el tendido de dicha pasera tendrán un espesor como mínimo de 2 cm, debe tener tablillas laterales de 10 cm de alto para evitar que el cacao se salga de la pasera. Debe estar a una altura de 1,5 m del suelo, con medidas: 4 m de largo x 3 m de ancho, es decir 12 m</w:t>
      </w:r>
      <w:r w:rsidRPr="00F93FE1">
        <w:rPr>
          <w:rFonts w:ascii="Arial" w:hAnsi="Arial" w:cs="Arial"/>
          <w:bCs/>
          <w:sz w:val="20"/>
          <w:szCs w:val="20"/>
          <w:vertAlign w:val="superscript"/>
        </w:rPr>
        <w:t>2</w:t>
      </w:r>
      <w:r w:rsidRPr="00F93FE1">
        <w:rPr>
          <w:rFonts w:ascii="Arial" w:hAnsi="Arial" w:cs="Arial"/>
          <w:bCs/>
          <w:sz w:val="20"/>
          <w:szCs w:val="20"/>
        </w:rPr>
        <w:t>, espacio con capacidad para 100 kg de cacao seco en promedio.</w:t>
      </w:r>
    </w:p>
    <w:p w14:paraId="07BFCCE3" w14:textId="77777777" w:rsidR="00C6288E" w:rsidRPr="00F93FE1" w:rsidRDefault="00C6288E" w:rsidP="00C6288E">
      <w:pPr>
        <w:spacing w:after="0" w:line="240" w:lineRule="auto"/>
        <w:jc w:val="both"/>
        <w:outlineLvl w:val="2"/>
        <w:rPr>
          <w:rFonts w:ascii="Arial" w:hAnsi="Arial" w:cs="Arial"/>
          <w:bCs/>
          <w:sz w:val="20"/>
          <w:szCs w:val="20"/>
        </w:rPr>
      </w:pPr>
    </w:p>
    <w:p w14:paraId="6423D00B" w14:textId="77777777" w:rsidR="00C6288E" w:rsidRPr="00F93FE1" w:rsidRDefault="00C6288E" w:rsidP="00C6288E">
      <w:pPr>
        <w:pStyle w:val="Prrafodelista"/>
        <w:numPr>
          <w:ilvl w:val="0"/>
          <w:numId w:val="21"/>
        </w:numPr>
        <w:spacing w:after="0" w:line="240" w:lineRule="auto"/>
        <w:jc w:val="both"/>
        <w:rPr>
          <w:rFonts w:ascii="Arial" w:hAnsi="Arial" w:cs="Arial"/>
          <w:bCs/>
          <w:sz w:val="20"/>
          <w:szCs w:val="20"/>
        </w:rPr>
      </w:pPr>
      <w:r w:rsidRPr="00F93FE1">
        <w:rPr>
          <w:rFonts w:ascii="Arial" w:hAnsi="Arial" w:cs="Arial"/>
          <w:bCs/>
          <w:sz w:val="20"/>
          <w:szCs w:val="20"/>
        </w:rPr>
        <w:t xml:space="preserve">Casa corrediza </w:t>
      </w:r>
    </w:p>
    <w:p w14:paraId="4CF11CF2"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Tejas en zinc (láminas de 3 m de largo), con 4 m de ancho y los 3 m de largo de las láminas, los postes (2 m de largo con dimensiones de 4” x 4”) el material puede ser en madera, concreto u otro material que garantice durabilidad y resistencia, y que esté aprobado técnicamente para este uso.</w:t>
      </w:r>
    </w:p>
    <w:p w14:paraId="58F05FC8" w14:textId="77777777" w:rsidR="00C6288E" w:rsidRPr="00F93FE1" w:rsidRDefault="00C6288E" w:rsidP="00C6288E">
      <w:pPr>
        <w:spacing w:after="0" w:line="240" w:lineRule="auto"/>
        <w:jc w:val="both"/>
        <w:outlineLvl w:val="2"/>
        <w:rPr>
          <w:rFonts w:ascii="Arial" w:hAnsi="Arial" w:cs="Arial"/>
          <w:bCs/>
          <w:sz w:val="20"/>
          <w:szCs w:val="20"/>
        </w:rPr>
      </w:pPr>
    </w:p>
    <w:p w14:paraId="18975CC4" w14:textId="77777777" w:rsidR="00C6288E" w:rsidRPr="00F93FE1" w:rsidRDefault="00C6288E" w:rsidP="00C6288E">
      <w:pPr>
        <w:pStyle w:val="Descripcin"/>
        <w:jc w:val="center"/>
        <w:rPr>
          <w:rFonts w:ascii="Arial" w:hAnsi="Arial" w:cs="Arial"/>
          <w:b/>
          <w:color w:val="auto"/>
          <w:sz w:val="20"/>
          <w:szCs w:val="20"/>
        </w:rPr>
      </w:pPr>
      <w:bookmarkStart w:id="44" w:name="_Ref22690246"/>
      <w:bookmarkStart w:id="45" w:name="_Toc23315975"/>
      <w:bookmarkStart w:id="46" w:name="_Toc33146186"/>
      <w:r w:rsidRPr="00F93FE1">
        <w:rPr>
          <w:rFonts w:ascii="Arial" w:hAnsi="Arial" w:cs="Arial"/>
          <w:b/>
          <w:i w:val="0"/>
          <w:iCs w:val="0"/>
          <w:color w:val="auto"/>
          <w:sz w:val="20"/>
          <w:szCs w:val="20"/>
        </w:rPr>
        <w:t xml:space="preserve">Figura </w:t>
      </w:r>
      <w:r w:rsidRPr="00F93FE1">
        <w:rPr>
          <w:rFonts w:ascii="Arial" w:hAnsi="Arial" w:cs="Arial"/>
          <w:b/>
          <w:i w:val="0"/>
          <w:iCs w:val="0"/>
          <w:color w:val="auto"/>
          <w:sz w:val="20"/>
          <w:szCs w:val="20"/>
        </w:rPr>
        <w:fldChar w:fldCharType="begin"/>
      </w:r>
      <w:r w:rsidRPr="00F93FE1">
        <w:rPr>
          <w:rFonts w:ascii="Arial" w:hAnsi="Arial" w:cs="Arial"/>
          <w:b/>
          <w:i w:val="0"/>
          <w:iCs w:val="0"/>
          <w:color w:val="auto"/>
          <w:sz w:val="20"/>
          <w:szCs w:val="20"/>
        </w:rPr>
        <w:instrText xml:space="preserve"> SEQ Figura \* ARABIC </w:instrText>
      </w:r>
      <w:r w:rsidRPr="00F93FE1">
        <w:rPr>
          <w:rFonts w:ascii="Arial" w:hAnsi="Arial" w:cs="Arial"/>
          <w:b/>
          <w:i w:val="0"/>
          <w:iCs w:val="0"/>
          <w:color w:val="auto"/>
          <w:sz w:val="20"/>
          <w:szCs w:val="20"/>
        </w:rPr>
        <w:fldChar w:fldCharType="separate"/>
      </w:r>
      <w:r w:rsidRPr="00F93FE1">
        <w:rPr>
          <w:rFonts w:ascii="Arial" w:hAnsi="Arial" w:cs="Arial"/>
          <w:b/>
          <w:i w:val="0"/>
          <w:iCs w:val="0"/>
          <w:noProof/>
          <w:color w:val="auto"/>
          <w:sz w:val="20"/>
          <w:szCs w:val="20"/>
        </w:rPr>
        <w:t>17</w:t>
      </w:r>
      <w:r w:rsidRPr="00F93FE1">
        <w:rPr>
          <w:rFonts w:ascii="Arial" w:hAnsi="Arial" w:cs="Arial"/>
          <w:b/>
          <w:i w:val="0"/>
          <w:iCs w:val="0"/>
          <w:color w:val="auto"/>
          <w:sz w:val="20"/>
          <w:szCs w:val="20"/>
        </w:rPr>
        <w:fldChar w:fldCharType="end"/>
      </w:r>
      <w:bookmarkEnd w:id="44"/>
      <w:r w:rsidRPr="00F93FE1">
        <w:rPr>
          <w:rFonts w:ascii="Arial" w:hAnsi="Arial" w:cs="Arial"/>
          <w:b/>
          <w:i w:val="0"/>
          <w:iCs w:val="0"/>
          <w:color w:val="auto"/>
          <w:sz w:val="20"/>
          <w:szCs w:val="20"/>
        </w:rPr>
        <w:t>. Especificaciones técnicas de los secadores de cacao tipo Elba.</w:t>
      </w:r>
      <w:bookmarkEnd w:id="45"/>
      <w:bookmarkEnd w:id="46"/>
    </w:p>
    <w:p w14:paraId="01CE8E45" w14:textId="77777777" w:rsidR="00C6288E" w:rsidRPr="00F93FE1" w:rsidRDefault="00C6288E" w:rsidP="00C6288E">
      <w:pPr>
        <w:spacing w:after="0" w:line="240" w:lineRule="auto"/>
        <w:jc w:val="center"/>
        <w:rPr>
          <w:rFonts w:ascii="Arial" w:hAnsi="Arial" w:cs="Arial"/>
          <w:bCs/>
          <w:sz w:val="20"/>
          <w:szCs w:val="20"/>
        </w:rPr>
      </w:pPr>
      <w:r w:rsidRPr="00F93FE1">
        <w:rPr>
          <w:rFonts w:ascii="Arial" w:hAnsi="Arial" w:cs="Arial"/>
          <w:bCs/>
          <w:noProof/>
          <w:sz w:val="20"/>
          <w:szCs w:val="20"/>
          <w:lang w:eastAsia="es-ES"/>
        </w:rPr>
        <w:drawing>
          <wp:inline distT="0" distB="0" distL="0" distR="0" wp14:anchorId="263E565F" wp14:editId="40844344">
            <wp:extent cx="4342765" cy="2724150"/>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grayscl/>
                      <a:extLst>
                        <a:ext uri="{28A0092B-C50C-407E-A947-70E740481C1C}">
                          <a14:useLocalDpi xmlns:a14="http://schemas.microsoft.com/office/drawing/2010/main" val="0"/>
                        </a:ext>
                      </a:extLst>
                    </a:blip>
                    <a:srcRect t="2981" b="2291"/>
                    <a:stretch/>
                  </pic:blipFill>
                  <pic:spPr bwMode="auto">
                    <a:xfrm>
                      <a:off x="0" y="0"/>
                      <a:ext cx="4356754" cy="2732925"/>
                    </a:xfrm>
                    <a:prstGeom prst="rect">
                      <a:avLst/>
                    </a:prstGeom>
                    <a:noFill/>
                    <a:ln>
                      <a:noFill/>
                    </a:ln>
                    <a:extLst>
                      <a:ext uri="{53640926-AAD7-44D8-BBD7-CCE9431645EC}">
                        <a14:shadowObscured xmlns:a14="http://schemas.microsoft.com/office/drawing/2010/main"/>
                      </a:ext>
                    </a:extLst>
                  </pic:spPr>
                </pic:pic>
              </a:graphicData>
            </a:graphic>
          </wp:inline>
        </w:drawing>
      </w:r>
    </w:p>
    <w:p w14:paraId="6C348FFB" w14:textId="5E6E0930"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Fuente: Elaboración propia a partir de diseños establecidos por FEDECACAO.</w:t>
      </w:r>
    </w:p>
    <w:p w14:paraId="3E63676E" w14:textId="0683BD82" w:rsidR="00DD3783" w:rsidRPr="00F93FE1" w:rsidRDefault="00DD3783" w:rsidP="00C6288E">
      <w:pPr>
        <w:spacing w:after="0" w:line="240" w:lineRule="auto"/>
        <w:jc w:val="both"/>
        <w:rPr>
          <w:rFonts w:ascii="Arial" w:hAnsi="Arial" w:cs="Arial"/>
          <w:bCs/>
          <w:sz w:val="20"/>
          <w:szCs w:val="20"/>
        </w:rPr>
      </w:pPr>
    </w:p>
    <w:p w14:paraId="74B50BDA" w14:textId="51E46C5F" w:rsidR="00DD3783" w:rsidRPr="00F93FE1" w:rsidRDefault="00DD3783" w:rsidP="00DD3783">
      <w:pPr>
        <w:pStyle w:val="Prrafodelista"/>
        <w:numPr>
          <w:ilvl w:val="2"/>
          <w:numId w:val="24"/>
        </w:numPr>
        <w:spacing w:after="0" w:line="240" w:lineRule="auto"/>
        <w:jc w:val="both"/>
        <w:rPr>
          <w:rFonts w:ascii="Arial" w:hAnsi="Arial" w:cs="Arial"/>
          <w:bCs/>
          <w:sz w:val="20"/>
          <w:szCs w:val="20"/>
        </w:rPr>
      </w:pPr>
      <w:r w:rsidRPr="00F93FE1">
        <w:rPr>
          <w:rFonts w:ascii="Arial" w:hAnsi="Arial" w:cs="Arial"/>
          <w:bCs/>
          <w:sz w:val="20"/>
          <w:szCs w:val="20"/>
        </w:rPr>
        <w:t xml:space="preserve">especificaciones técnicas de la </w:t>
      </w:r>
      <w:r w:rsidR="00FE106B" w:rsidRPr="00F93FE1">
        <w:rPr>
          <w:rFonts w:ascii="Arial" w:hAnsi="Arial" w:cs="Arial"/>
          <w:bCs/>
          <w:sz w:val="20"/>
          <w:szCs w:val="20"/>
        </w:rPr>
        <w:t>marquesina OJO</w:t>
      </w:r>
      <w:r w:rsidR="003620C1" w:rsidRPr="00F93FE1">
        <w:rPr>
          <w:rFonts w:ascii="Arial" w:hAnsi="Arial" w:cs="Arial"/>
          <w:bCs/>
          <w:sz w:val="20"/>
          <w:szCs w:val="20"/>
        </w:rPr>
        <w:t xml:space="preserve"> CONSEGUIR ESTAS DE ACUERDO A LA COTIZACION QUE SE ESTA REALIZANDO DE ACUERDO AL PRESUPUESTO 1500.000</w:t>
      </w:r>
    </w:p>
    <w:p w14:paraId="722AC281" w14:textId="77777777" w:rsidR="00DD3783" w:rsidRPr="00F93FE1" w:rsidRDefault="00DD3783" w:rsidP="00DD3783">
      <w:pPr>
        <w:pStyle w:val="Prrafodelista"/>
        <w:spacing w:after="0" w:line="240" w:lineRule="auto"/>
        <w:ind w:left="480"/>
        <w:jc w:val="both"/>
        <w:rPr>
          <w:rFonts w:ascii="Arial" w:hAnsi="Arial" w:cs="Arial"/>
          <w:bCs/>
          <w:sz w:val="20"/>
          <w:szCs w:val="20"/>
        </w:rPr>
      </w:pPr>
    </w:p>
    <w:p w14:paraId="378482C1" w14:textId="77777777" w:rsidR="00C6288E" w:rsidRPr="00F93FE1" w:rsidRDefault="00C6288E" w:rsidP="00C6288E">
      <w:pPr>
        <w:spacing w:after="0" w:line="240" w:lineRule="auto"/>
        <w:jc w:val="both"/>
        <w:rPr>
          <w:rFonts w:ascii="Arial" w:hAnsi="Arial" w:cs="Arial"/>
          <w:b/>
          <w:sz w:val="20"/>
          <w:szCs w:val="20"/>
        </w:rPr>
      </w:pPr>
    </w:p>
    <w:p w14:paraId="7198E62D" w14:textId="77777777" w:rsidR="00C6288E" w:rsidRPr="00F93FE1" w:rsidRDefault="009D6527" w:rsidP="00C6288E">
      <w:pPr>
        <w:spacing w:after="0" w:line="240" w:lineRule="auto"/>
        <w:jc w:val="both"/>
        <w:rPr>
          <w:rFonts w:ascii="Arial" w:hAnsi="Arial" w:cs="Arial"/>
          <w:b/>
          <w:i/>
          <w:iCs/>
          <w:sz w:val="20"/>
          <w:szCs w:val="20"/>
        </w:rPr>
      </w:pPr>
      <w:r w:rsidRPr="00F93FE1">
        <w:rPr>
          <w:rFonts w:ascii="Arial" w:hAnsi="Arial" w:cs="Arial"/>
          <w:b/>
          <w:i/>
          <w:iCs/>
          <w:sz w:val="20"/>
          <w:szCs w:val="20"/>
        </w:rPr>
        <w:t>6.3.4</w:t>
      </w:r>
      <w:r w:rsidR="00C6288E" w:rsidRPr="00F93FE1">
        <w:rPr>
          <w:rFonts w:ascii="Arial" w:hAnsi="Arial" w:cs="Arial"/>
          <w:b/>
          <w:i/>
          <w:iCs/>
          <w:sz w:val="20"/>
          <w:szCs w:val="20"/>
        </w:rPr>
        <w:t xml:space="preserve"> zaranda de clasificación</w:t>
      </w:r>
    </w:p>
    <w:p w14:paraId="11C331CE" w14:textId="77777777"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 xml:space="preserve">En marco de madera, la zaranda debe tener las siguientes dimensiones: largo total del marco de madera 1,45 m, largo de lámina de la zaranda 1 m, ancho de la lámina de la zaranda 0,45 m, ancho del marco 0,5 m y alto del marco 0,14 m, como se evidencia en la </w:t>
      </w:r>
      <w:r w:rsidRPr="00F93FE1">
        <w:rPr>
          <w:rFonts w:ascii="Arial" w:hAnsi="Arial" w:cs="Arial"/>
          <w:bCs/>
          <w:sz w:val="20"/>
          <w:szCs w:val="20"/>
        </w:rPr>
        <w:fldChar w:fldCharType="begin"/>
      </w:r>
      <w:r w:rsidRPr="00F93FE1">
        <w:rPr>
          <w:rFonts w:ascii="Arial" w:hAnsi="Arial" w:cs="Arial"/>
          <w:bCs/>
          <w:sz w:val="20"/>
          <w:szCs w:val="20"/>
        </w:rPr>
        <w:instrText xml:space="preserve"> REF _Ref22690459 \h  \* MERGEFORMAT </w:instrText>
      </w:r>
      <w:r w:rsidRPr="00F93FE1">
        <w:rPr>
          <w:rFonts w:ascii="Arial" w:hAnsi="Arial" w:cs="Arial"/>
          <w:bCs/>
          <w:sz w:val="20"/>
          <w:szCs w:val="20"/>
        </w:rPr>
      </w:r>
      <w:r w:rsidRPr="00F93FE1">
        <w:rPr>
          <w:rFonts w:ascii="Arial" w:hAnsi="Arial" w:cs="Arial"/>
          <w:bCs/>
          <w:sz w:val="20"/>
          <w:szCs w:val="20"/>
        </w:rPr>
        <w:fldChar w:fldCharType="separate"/>
      </w:r>
      <w:r w:rsidRPr="00F93FE1">
        <w:rPr>
          <w:rFonts w:ascii="Arial" w:hAnsi="Arial" w:cs="Arial"/>
          <w:bCs/>
          <w:sz w:val="20"/>
          <w:szCs w:val="20"/>
        </w:rPr>
        <w:t>Figura 18</w:t>
      </w:r>
      <w:r w:rsidRPr="00F93FE1">
        <w:rPr>
          <w:rFonts w:ascii="Arial" w:hAnsi="Arial" w:cs="Arial"/>
          <w:bCs/>
          <w:sz w:val="20"/>
          <w:szCs w:val="20"/>
        </w:rPr>
        <w:fldChar w:fldCharType="end"/>
      </w:r>
      <w:r w:rsidRPr="00F93FE1">
        <w:rPr>
          <w:rFonts w:ascii="Arial" w:hAnsi="Arial" w:cs="Arial"/>
          <w:bCs/>
          <w:sz w:val="20"/>
          <w:szCs w:val="20"/>
        </w:rPr>
        <w:t>.</w:t>
      </w:r>
    </w:p>
    <w:p w14:paraId="0DB6D55C" w14:textId="6558A88D" w:rsidR="00C6288E" w:rsidRPr="00F93FE1" w:rsidRDefault="00C6288E" w:rsidP="00C6288E">
      <w:pPr>
        <w:pStyle w:val="Descripcin"/>
        <w:jc w:val="center"/>
        <w:rPr>
          <w:rFonts w:ascii="Arial" w:hAnsi="Arial" w:cs="Arial"/>
          <w:b/>
          <w:i w:val="0"/>
          <w:iCs w:val="0"/>
          <w:color w:val="auto"/>
          <w:sz w:val="20"/>
          <w:szCs w:val="20"/>
        </w:rPr>
      </w:pPr>
      <w:bookmarkStart w:id="47" w:name="_Ref22690459"/>
      <w:bookmarkStart w:id="48" w:name="_Toc23315976"/>
      <w:bookmarkStart w:id="49" w:name="_Toc33146187"/>
      <w:r w:rsidRPr="00F93FE1">
        <w:rPr>
          <w:rFonts w:ascii="Arial" w:hAnsi="Arial" w:cs="Arial"/>
          <w:b/>
          <w:i w:val="0"/>
          <w:iCs w:val="0"/>
          <w:color w:val="auto"/>
          <w:sz w:val="20"/>
          <w:szCs w:val="20"/>
        </w:rPr>
        <w:t xml:space="preserve">Figura </w:t>
      </w:r>
      <w:bookmarkEnd w:id="47"/>
      <w:r w:rsidR="00FE106B" w:rsidRPr="00F93FE1">
        <w:rPr>
          <w:rFonts w:ascii="Arial" w:hAnsi="Arial" w:cs="Arial"/>
          <w:b/>
          <w:i w:val="0"/>
          <w:iCs w:val="0"/>
          <w:color w:val="auto"/>
          <w:sz w:val="20"/>
          <w:szCs w:val="20"/>
        </w:rPr>
        <w:t>3</w:t>
      </w:r>
      <w:r w:rsidRPr="00F93FE1">
        <w:rPr>
          <w:rFonts w:ascii="Arial" w:hAnsi="Arial" w:cs="Arial"/>
          <w:b/>
          <w:i w:val="0"/>
          <w:iCs w:val="0"/>
          <w:color w:val="auto"/>
          <w:sz w:val="20"/>
          <w:szCs w:val="20"/>
        </w:rPr>
        <w:t>. Especificaciones técnicas de las zarandas de clasificación.</w:t>
      </w:r>
      <w:bookmarkEnd w:id="48"/>
      <w:bookmarkEnd w:id="49"/>
    </w:p>
    <w:p w14:paraId="3A23DDC0" w14:textId="77777777" w:rsidR="00C6288E" w:rsidRPr="00F93FE1" w:rsidRDefault="00C6288E" w:rsidP="00C6288E">
      <w:pPr>
        <w:spacing w:after="0" w:line="240" w:lineRule="auto"/>
        <w:jc w:val="center"/>
        <w:rPr>
          <w:rFonts w:ascii="Arial" w:hAnsi="Arial" w:cs="Arial"/>
          <w:bCs/>
          <w:i/>
          <w:iCs/>
          <w:sz w:val="20"/>
          <w:szCs w:val="20"/>
        </w:rPr>
      </w:pPr>
      <w:r w:rsidRPr="00F93FE1">
        <w:rPr>
          <w:rFonts w:ascii="Arial" w:hAnsi="Arial" w:cs="Arial"/>
          <w:bCs/>
          <w:i/>
          <w:iCs/>
          <w:noProof/>
          <w:sz w:val="20"/>
          <w:szCs w:val="20"/>
          <w:lang w:eastAsia="es-ES"/>
        </w:rPr>
        <w:lastRenderedPageBreak/>
        <w:drawing>
          <wp:inline distT="0" distB="0" distL="0" distR="0" wp14:anchorId="500D51FC" wp14:editId="2A0EFFD3">
            <wp:extent cx="2828925" cy="297346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874007" cy="3020853"/>
                    </a:xfrm>
                    <a:prstGeom prst="rect">
                      <a:avLst/>
                    </a:prstGeom>
                    <a:noFill/>
                    <a:ln>
                      <a:noFill/>
                    </a:ln>
                  </pic:spPr>
                </pic:pic>
              </a:graphicData>
            </a:graphic>
          </wp:inline>
        </w:drawing>
      </w:r>
    </w:p>
    <w:p w14:paraId="0CFED27D" w14:textId="15471C64" w:rsidR="00C6288E" w:rsidRPr="00F93FE1" w:rsidRDefault="00C6288E" w:rsidP="00C6288E">
      <w:pPr>
        <w:spacing w:after="0" w:line="240" w:lineRule="auto"/>
        <w:jc w:val="both"/>
        <w:rPr>
          <w:rFonts w:ascii="Arial" w:hAnsi="Arial" w:cs="Arial"/>
          <w:bCs/>
          <w:sz w:val="20"/>
          <w:szCs w:val="20"/>
        </w:rPr>
      </w:pPr>
      <w:r w:rsidRPr="00F93FE1">
        <w:rPr>
          <w:rFonts w:ascii="Arial" w:hAnsi="Arial" w:cs="Arial"/>
          <w:bCs/>
          <w:sz w:val="20"/>
          <w:szCs w:val="20"/>
        </w:rPr>
        <w:t>Fuente: Elaboración propia a partir de diseños establecidos por FEDECACAO.</w:t>
      </w:r>
    </w:p>
    <w:p w14:paraId="6418E2C5" w14:textId="29C0937B" w:rsidR="00FE106B" w:rsidRPr="00F93FE1" w:rsidRDefault="00FE106B" w:rsidP="00C6288E">
      <w:pPr>
        <w:spacing w:after="0" w:line="240" w:lineRule="auto"/>
        <w:jc w:val="both"/>
        <w:rPr>
          <w:rFonts w:ascii="Arial" w:hAnsi="Arial" w:cs="Arial"/>
          <w:bCs/>
          <w:sz w:val="20"/>
          <w:szCs w:val="20"/>
        </w:rPr>
      </w:pPr>
    </w:p>
    <w:p w14:paraId="144762B0" w14:textId="6A2AD9E8" w:rsidR="00E25225" w:rsidRPr="00F93FE1" w:rsidRDefault="00E25225" w:rsidP="00E25225">
      <w:pPr>
        <w:spacing w:after="0" w:line="240" w:lineRule="auto"/>
        <w:ind w:left="360"/>
        <w:rPr>
          <w:rFonts w:ascii="Arial" w:hAnsi="Arial" w:cs="Arial"/>
          <w:b/>
          <w:sz w:val="20"/>
          <w:szCs w:val="20"/>
        </w:rPr>
      </w:pPr>
      <w:r w:rsidRPr="00F93FE1">
        <w:rPr>
          <w:rFonts w:ascii="Arial" w:hAnsi="Arial" w:cs="Arial"/>
          <w:b/>
          <w:i/>
          <w:iCs/>
          <w:sz w:val="20"/>
          <w:szCs w:val="20"/>
        </w:rPr>
        <w:t>6.3.5</w:t>
      </w:r>
      <w:bookmarkStart w:id="50" w:name="_Toc23315870"/>
      <w:bookmarkStart w:id="51" w:name="_Toc23247464"/>
      <w:r w:rsidRPr="00F93FE1">
        <w:rPr>
          <w:rFonts w:ascii="Arial" w:hAnsi="Arial" w:cs="Arial"/>
          <w:bCs/>
          <w:sz w:val="20"/>
          <w:szCs w:val="20"/>
        </w:rPr>
        <w:t xml:space="preserve"> </w:t>
      </w:r>
      <w:r w:rsidRPr="00F93FE1">
        <w:rPr>
          <w:rFonts w:ascii="Arial" w:hAnsi="Arial" w:cs="Arial"/>
          <w:b/>
          <w:sz w:val="20"/>
          <w:szCs w:val="20"/>
        </w:rPr>
        <w:t>Identificación de impactos ambientales asociados al proyecto</w:t>
      </w:r>
      <w:bookmarkEnd w:id="50"/>
      <w:bookmarkEnd w:id="51"/>
    </w:p>
    <w:p w14:paraId="11A1C099" w14:textId="54D581DE" w:rsidR="00E25225" w:rsidRPr="00F93FE1" w:rsidRDefault="00E25225" w:rsidP="00E25225">
      <w:pPr>
        <w:spacing w:after="0" w:line="240" w:lineRule="auto"/>
        <w:jc w:val="both"/>
        <w:rPr>
          <w:rFonts w:ascii="Arial" w:hAnsi="Arial" w:cs="Arial"/>
          <w:bCs/>
          <w:sz w:val="20"/>
          <w:szCs w:val="20"/>
        </w:rPr>
      </w:pPr>
      <w:r w:rsidRPr="00F93FE1">
        <w:rPr>
          <w:rFonts w:ascii="Arial" w:hAnsi="Arial" w:cs="Arial"/>
          <w:bCs/>
          <w:sz w:val="20"/>
          <w:szCs w:val="20"/>
        </w:rPr>
        <w:t xml:space="preserve">La identificación y valoración de impactos ambientales asociados al proyecto se presentan en la </w:t>
      </w:r>
      <w:r w:rsidRPr="00F93FE1">
        <w:rPr>
          <w:rFonts w:ascii="Arial" w:hAnsi="Arial" w:cs="Arial"/>
          <w:bCs/>
          <w:sz w:val="20"/>
          <w:szCs w:val="20"/>
        </w:rPr>
        <w:fldChar w:fldCharType="begin"/>
      </w:r>
      <w:r w:rsidRPr="00F93FE1">
        <w:rPr>
          <w:rFonts w:ascii="Arial" w:hAnsi="Arial" w:cs="Arial"/>
          <w:bCs/>
          <w:sz w:val="20"/>
          <w:szCs w:val="20"/>
        </w:rPr>
        <w:instrText xml:space="preserve"> REF _Ref23315760 \h  \* MERGEFORMAT </w:instrText>
      </w:r>
      <w:r w:rsidRPr="00F93FE1">
        <w:rPr>
          <w:rFonts w:ascii="Arial" w:hAnsi="Arial" w:cs="Arial"/>
          <w:bCs/>
          <w:sz w:val="20"/>
          <w:szCs w:val="20"/>
        </w:rPr>
      </w:r>
      <w:r w:rsidRPr="00F93FE1">
        <w:rPr>
          <w:rFonts w:ascii="Arial" w:hAnsi="Arial" w:cs="Arial"/>
          <w:bCs/>
          <w:sz w:val="20"/>
          <w:szCs w:val="20"/>
        </w:rPr>
        <w:fldChar w:fldCharType="separate"/>
      </w:r>
      <w:r w:rsidRPr="00F93FE1">
        <w:rPr>
          <w:rFonts w:ascii="Arial" w:hAnsi="Arial" w:cs="Arial"/>
          <w:bCs/>
          <w:sz w:val="20"/>
          <w:szCs w:val="20"/>
        </w:rPr>
        <w:t>Tabla 5</w:t>
      </w:r>
      <w:r w:rsidRPr="00F93FE1">
        <w:rPr>
          <w:rFonts w:ascii="Arial" w:hAnsi="Arial" w:cs="Arial"/>
          <w:bCs/>
          <w:sz w:val="20"/>
          <w:szCs w:val="20"/>
        </w:rPr>
        <w:fldChar w:fldCharType="end"/>
      </w:r>
      <w:r w:rsidRPr="00F93FE1">
        <w:rPr>
          <w:rFonts w:ascii="Arial" w:hAnsi="Arial" w:cs="Arial"/>
          <w:bCs/>
          <w:sz w:val="20"/>
          <w:szCs w:val="20"/>
        </w:rPr>
        <w:t>.</w:t>
      </w:r>
    </w:p>
    <w:p w14:paraId="05666C13" w14:textId="77777777" w:rsidR="00E25225" w:rsidRPr="00F93FE1" w:rsidRDefault="00E25225" w:rsidP="00E25225">
      <w:pPr>
        <w:spacing w:after="0" w:line="240" w:lineRule="auto"/>
        <w:jc w:val="both"/>
        <w:outlineLvl w:val="2"/>
        <w:rPr>
          <w:rFonts w:ascii="Arial" w:hAnsi="Arial" w:cs="Arial"/>
          <w:b/>
          <w:sz w:val="20"/>
          <w:szCs w:val="20"/>
        </w:rPr>
      </w:pPr>
    </w:p>
    <w:p w14:paraId="454CDB1C" w14:textId="03E7301B" w:rsidR="00E25225" w:rsidRPr="00F93FE1" w:rsidRDefault="00E25225" w:rsidP="00E25225">
      <w:pPr>
        <w:pStyle w:val="Descripcin"/>
        <w:jc w:val="center"/>
        <w:rPr>
          <w:rFonts w:ascii="Arial" w:hAnsi="Arial" w:cs="Arial"/>
          <w:b/>
          <w:i w:val="0"/>
          <w:iCs w:val="0"/>
          <w:color w:val="auto"/>
          <w:sz w:val="20"/>
          <w:szCs w:val="20"/>
        </w:rPr>
      </w:pPr>
      <w:bookmarkStart w:id="52" w:name="_Ref23315760"/>
      <w:bookmarkStart w:id="53" w:name="_Toc33146220"/>
      <w:bookmarkStart w:id="54" w:name="_Toc23315933"/>
      <w:bookmarkStart w:id="55" w:name="_Toc23223646"/>
      <w:r w:rsidRPr="00F93FE1">
        <w:rPr>
          <w:rFonts w:ascii="Arial" w:hAnsi="Arial" w:cs="Arial"/>
          <w:b/>
          <w:i w:val="0"/>
          <w:iCs w:val="0"/>
          <w:color w:val="auto"/>
          <w:sz w:val="20"/>
          <w:szCs w:val="20"/>
        </w:rPr>
        <w:t>Tabla 5</w:t>
      </w:r>
      <w:bookmarkEnd w:id="52"/>
      <w:r w:rsidRPr="00F93FE1">
        <w:rPr>
          <w:rFonts w:ascii="Arial" w:hAnsi="Arial" w:cs="Arial"/>
          <w:b/>
          <w:i w:val="0"/>
          <w:iCs w:val="0"/>
          <w:color w:val="auto"/>
          <w:sz w:val="20"/>
          <w:szCs w:val="20"/>
        </w:rPr>
        <w:t>. Identificación y valoración de impactos ambientales asociados al proyecto en Dibulla, La Guajira.</w:t>
      </w:r>
      <w:bookmarkEnd w:id="53"/>
      <w:bookmarkEnd w:id="54"/>
      <w:bookmarkEnd w:id="55"/>
    </w:p>
    <w:tbl>
      <w:tblPr>
        <w:tblW w:w="0" w:type="auto"/>
        <w:tblLayout w:type="fixed"/>
        <w:tblCellMar>
          <w:left w:w="70" w:type="dxa"/>
          <w:right w:w="70" w:type="dxa"/>
        </w:tblCellMar>
        <w:tblLook w:val="04A0" w:firstRow="1" w:lastRow="0" w:firstColumn="1" w:lastColumn="0" w:noHBand="0" w:noVBand="1"/>
      </w:tblPr>
      <w:tblGrid>
        <w:gridCol w:w="460"/>
        <w:gridCol w:w="1372"/>
        <w:gridCol w:w="5251"/>
        <w:gridCol w:w="709"/>
        <w:gridCol w:w="1036"/>
      </w:tblGrid>
      <w:tr w:rsidR="00E25225" w:rsidRPr="00F93FE1" w14:paraId="6BCA1055" w14:textId="77777777" w:rsidTr="00D10286">
        <w:trPr>
          <w:trHeight w:val="20"/>
          <w:tblHeader/>
        </w:trPr>
        <w:tc>
          <w:tcPr>
            <w:tcW w:w="460" w:type="dxa"/>
            <w:tcBorders>
              <w:top w:val="single" w:sz="4" w:space="0" w:color="auto"/>
              <w:left w:val="single" w:sz="4" w:space="0" w:color="auto"/>
              <w:bottom w:val="single" w:sz="4" w:space="0" w:color="auto"/>
              <w:right w:val="single" w:sz="4" w:space="0" w:color="auto"/>
            </w:tcBorders>
            <w:noWrap/>
            <w:vAlign w:val="center"/>
            <w:hideMark/>
          </w:tcPr>
          <w:p w14:paraId="307EA294" w14:textId="77777777" w:rsidR="00E25225" w:rsidRPr="00F93FE1" w:rsidRDefault="00E25225" w:rsidP="00E25225">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Ítem</w:t>
            </w:r>
          </w:p>
        </w:tc>
        <w:tc>
          <w:tcPr>
            <w:tcW w:w="1372" w:type="dxa"/>
            <w:tcBorders>
              <w:top w:val="single" w:sz="4" w:space="0" w:color="auto"/>
              <w:left w:val="nil"/>
              <w:bottom w:val="single" w:sz="4" w:space="0" w:color="auto"/>
              <w:right w:val="single" w:sz="4" w:space="0" w:color="auto"/>
            </w:tcBorders>
            <w:noWrap/>
            <w:vAlign w:val="center"/>
            <w:hideMark/>
          </w:tcPr>
          <w:p w14:paraId="052FE6B4" w14:textId="77777777" w:rsidR="00E25225" w:rsidRPr="00F93FE1" w:rsidRDefault="00E25225" w:rsidP="00E25225">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Actividad</w:t>
            </w:r>
          </w:p>
        </w:tc>
        <w:tc>
          <w:tcPr>
            <w:tcW w:w="5251" w:type="dxa"/>
            <w:tcBorders>
              <w:top w:val="single" w:sz="4" w:space="0" w:color="auto"/>
              <w:left w:val="nil"/>
              <w:bottom w:val="single" w:sz="4" w:space="0" w:color="auto"/>
              <w:right w:val="single" w:sz="4" w:space="0" w:color="auto"/>
            </w:tcBorders>
            <w:noWrap/>
            <w:vAlign w:val="center"/>
            <w:hideMark/>
          </w:tcPr>
          <w:p w14:paraId="19B24030" w14:textId="77777777" w:rsidR="00E25225" w:rsidRPr="00F93FE1" w:rsidRDefault="00E25225" w:rsidP="00E25225">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 xml:space="preserve">Impacto ambiental </w:t>
            </w:r>
          </w:p>
        </w:tc>
        <w:tc>
          <w:tcPr>
            <w:tcW w:w="709" w:type="dxa"/>
            <w:tcBorders>
              <w:top w:val="single" w:sz="4" w:space="0" w:color="auto"/>
              <w:left w:val="nil"/>
              <w:bottom w:val="single" w:sz="4" w:space="0" w:color="auto"/>
              <w:right w:val="single" w:sz="4" w:space="0" w:color="auto"/>
            </w:tcBorders>
            <w:noWrap/>
            <w:vAlign w:val="center"/>
            <w:hideMark/>
          </w:tcPr>
          <w:p w14:paraId="66553F23" w14:textId="77777777" w:rsidR="00E25225" w:rsidRPr="00F93FE1" w:rsidRDefault="00E25225" w:rsidP="00E25225">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Efecto (+/-)</w:t>
            </w:r>
          </w:p>
        </w:tc>
        <w:tc>
          <w:tcPr>
            <w:tcW w:w="1036" w:type="dxa"/>
            <w:tcBorders>
              <w:top w:val="single" w:sz="4" w:space="0" w:color="auto"/>
              <w:left w:val="nil"/>
              <w:bottom w:val="single" w:sz="4" w:space="0" w:color="auto"/>
              <w:right w:val="single" w:sz="4" w:space="0" w:color="auto"/>
            </w:tcBorders>
            <w:noWrap/>
            <w:vAlign w:val="center"/>
            <w:hideMark/>
          </w:tcPr>
          <w:p w14:paraId="6F64096A" w14:textId="77777777" w:rsidR="00E25225" w:rsidRPr="00F93FE1" w:rsidRDefault="00E25225" w:rsidP="00E25225">
            <w:pPr>
              <w:spacing w:after="0" w:line="240" w:lineRule="auto"/>
              <w:jc w:val="center"/>
              <w:rPr>
                <w:rFonts w:ascii="Arial" w:eastAsia="Times New Roman" w:hAnsi="Arial" w:cs="Arial"/>
                <w:b/>
                <w:bCs/>
                <w:sz w:val="20"/>
                <w:szCs w:val="20"/>
              </w:rPr>
            </w:pPr>
            <w:r w:rsidRPr="00F93FE1">
              <w:rPr>
                <w:rFonts w:ascii="Arial" w:eastAsia="Times New Roman" w:hAnsi="Arial" w:cs="Arial"/>
                <w:b/>
                <w:bCs/>
                <w:sz w:val="20"/>
                <w:szCs w:val="20"/>
              </w:rPr>
              <w:t>Valoración</w:t>
            </w:r>
          </w:p>
        </w:tc>
      </w:tr>
      <w:tr w:rsidR="00E25225" w:rsidRPr="00F93FE1" w14:paraId="46AC86E3" w14:textId="77777777" w:rsidTr="00E25225">
        <w:trPr>
          <w:trHeight w:val="20"/>
        </w:trPr>
        <w:tc>
          <w:tcPr>
            <w:tcW w:w="460" w:type="dxa"/>
            <w:vMerge w:val="restart"/>
            <w:tcBorders>
              <w:top w:val="nil"/>
              <w:left w:val="single" w:sz="4" w:space="0" w:color="auto"/>
              <w:bottom w:val="single" w:sz="4" w:space="0" w:color="auto"/>
              <w:right w:val="single" w:sz="4" w:space="0" w:color="auto"/>
            </w:tcBorders>
            <w:vAlign w:val="center"/>
            <w:hideMark/>
          </w:tcPr>
          <w:p w14:paraId="41E16B37"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1</w:t>
            </w:r>
          </w:p>
        </w:tc>
        <w:tc>
          <w:tcPr>
            <w:tcW w:w="1372" w:type="dxa"/>
            <w:vMerge w:val="restart"/>
            <w:tcBorders>
              <w:top w:val="nil"/>
              <w:left w:val="single" w:sz="4" w:space="0" w:color="auto"/>
              <w:bottom w:val="single" w:sz="4" w:space="0" w:color="000000"/>
              <w:right w:val="single" w:sz="4" w:space="0" w:color="auto"/>
            </w:tcBorders>
            <w:vAlign w:val="center"/>
            <w:hideMark/>
          </w:tcPr>
          <w:p w14:paraId="7FDAEAD4"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Renovación de plantaciones de cacao mediante la técnica de injerto malayo.</w:t>
            </w:r>
          </w:p>
        </w:tc>
        <w:tc>
          <w:tcPr>
            <w:tcW w:w="5251" w:type="dxa"/>
            <w:tcBorders>
              <w:top w:val="nil"/>
              <w:left w:val="nil"/>
              <w:bottom w:val="single" w:sz="4" w:space="0" w:color="auto"/>
              <w:right w:val="single" w:sz="4" w:space="0" w:color="auto"/>
            </w:tcBorders>
            <w:noWrap/>
            <w:vAlign w:val="bottom"/>
            <w:hideMark/>
          </w:tcPr>
          <w:p w14:paraId="0C6FBCA8"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Alteración de la estructura y composición florística</w:t>
            </w:r>
          </w:p>
        </w:tc>
        <w:tc>
          <w:tcPr>
            <w:tcW w:w="709" w:type="dxa"/>
            <w:tcBorders>
              <w:top w:val="nil"/>
              <w:left w:val="nil"/>
              <w:bottom w:val="single" w:sz="4" w:space="0" w:color="auto"/>
              <w:right w:val="single" w:sz="4" w:space="0" w:color="auto"/>
            </w:tcBorders>
            <w:noWrap/>
            <w:vAlign w:val="bottom"/>
            <w:hideMark/>
          </w:tcPr>
          <w:p w14:paraId="35A53367"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1DB1BD01"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010E0796"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63BF7CCB"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000000"/>
              <w:right w:val="single" w:sz="4" w:space="0" w:color="auto"/>
            </w:tcBorders>
            <w:vAlign w:val="center"/>
            <w:hideMark/>
          </w:tcPr>
          <w:p w14:paraId="442358C7"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1B11ACC0"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Modificación del paisaje</w:t>
            </w:r>
          </w:p>
        </w:tc>
        <w:tc>
          <w:tcPr>
            <w:tcW w:w="709" w:type="dxa"/>
            <w:tcBorders>
              <w:top w:val="nil"/>
              <w:left w:val="nil"/>
              <w:bottom w:val="single" w:sz="4" w:space="0" w:color="auto"/>
              <w:right w:val="single" w:sz="4" w:space="0" w:color="auto"/>
            </w:tcBorders>
            <w:noWrap/>
            <w:vAlign w:val="bottom"/>
            <w:hideMark/>
          </w:tcPr>
          <w:p w14:paraId="101D0F27"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45DB16FF"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6E260B02"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1245BBE5"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000000"/>
              <w:right w:val="single" w:sz="4" w:space="0" w:color="auto"/>
            </w:tcBorders>
            <w:vAlign w:val="center"/>
            <w:hideMark/>
          </w:tcPr>
          <w:p w14:paraId="1845EEBA"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4DE40CD4"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Diversificación de la producción (agrícola y forestal)</w:t>
            </w:r>
          </w:p>
        </w:tc>
        <w:tc>
          <w:tcPr>
            <w:tcW w:w="709" w:type="dxa"/>
            <w:tcBorders>
              <w:top w:val="nil"/>
              <w:left w:val="nil"/>
              <w:bottom w:val="single" w:sz="4" w:space="0" w:color="auto"/>
              <w:right w:val="single" w:sz="4" w:space="0" w:color="auto"/>
            </w:tcBorders>
            <w:noWrap/>
            <w:vAlign w:val="bottom"/>
            <w:hideMark/>
          </w:tcPr>
          <w:p w14:paraId="40CD0C80"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156566D1"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Media</w:t>
            </w:r>
          </w:p>
        </w:tc>
      </w:tr>
      <w:tr w:rsidR="00E25225" w:rsidRPr="00F93FE1" w14:paraId="39FF3ABE"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44813693"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000000"/>
              <w:right w:val="single" w:sz="4" w:space="0" w:color="auto"/>
            </w:tcBorders>
            <w:vAlign w:val="center"/>
            <w:hideMark/>
          </w:tcPr>
          <w:p w14:paraId="2C178024"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1C9BBDA5"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Incremento de la producción de cacao</w:t>
            </w:r>
          </w:p>
        </w:tc>
        <w:tc>
          <w:tcPr>
            <w:tcW w:w="709" w:type="dxa"/>
            <w:tcBorders>
              <w:top w:val="nil"/>
              <w:left w:val="nil"/>
              <w:bottom w:val="single" w:sz="4" w:space="0" w:color="auto"/>
              <w:right w:val="single" w:sz="4" w:space="0" w:color="auto"/>
            </w:tcBorders>
            <w:noWrap/>
            <w:vAlign w:val="bottom"/>
            <w:hideMark/>
          </w:tcPr>
          <w:p w14:paraId="1DC7313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7DB8EA3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Alta</w:t>
            </w:r>
          </w:p>
        </w:tc>
      </w:tr>
      <w:tr w:rsidR="00E25225" w:rsidRPr="00F93FE1" w14:paraId="3DACC43F"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0F7D6C5C"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000000"/>
              <w:right w:val="single" w:sz="4" w:space="0" w:color="auto"/>
            </w:tcBorders>
            <w:vAlign w:val="center"/>
            <w:hideMark/>
          </w:tcPr>
          <w:p w14:paraId="59B2B706"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38244476"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Aumento de la diversidad de fauna y flora</w:t>
            </w:r>
          </w:p>
        </w:tc>
        <w:tc>
          <w:tcPr>
            <w:tcW w:w="709" w:type="dxa"/>
            <w:tcBorders>
              <w:top w:val="nil"/>
              <w:left w:val="nil"/>
              <w:bottom w:val="single" w:sz="4" w:space="0" w:color="auto"/>
              <w:right w:val="single" w:sz="4" w:space="0" w:color="auto"/>
            </w:tcBorders>
            <w:noWrap/>
            <w:vAlign w:val="bottom"/>
            <w:hideMark/>
          </w:tcPr>
          <w:p w14:paraId="62633031"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123CB307"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19462BEA"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27F18146"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000000"/>
              <w:right w:val="single" w:sz="4" w:space="0" w:color="auto"/>
            </w:tcBorders>
            <w:vAlign w:val="center"/>
            <w:hideMark/>
          </w:tcPr>
          <w:p w14:paraId="76F932D8"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51206F32"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Captura de carbono de las especies vegetales del SAF</w:t>
            </w:r>
          </w:p>
        </w:tc>
        <w:tc>
          <w:tcPr>
            <w:tcW w:w="709" w:type="dxa"/>
            <w:tcBorders>
              <w:top w:val="nil"/>
              <w:left w:val="nil"/>
              <w:bottom w:val="single" w:sz="4" w:space="0" w:color="auto"/>
              <w:right w:val="single" w:sz="4" w:space="0" w:color="auto"/>
            </w:tcBorders>
            <w:noWrap/>
            <w:vAlign w:val="bottom"/>
            <w:hideMark/>
          </w:tcPr>
          <w:p w14:paraId="6456AC33"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6C1914F7"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0962C7BB"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340F5DF1"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000000"/>
              <w:right w:val="single" w:sz="4" w:space="0" w:color="auto"/>
            </w:tcBorders>
            <w:vAlign w:val="center"/>
            <w:hideMark/>
          </w:tcPr>
          <w:p w14:paraId="4C93A74A"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57859953"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 xml:space="preserve">Generación de expectativas </w:t>
            </w:r>
          </w:p>
        </w:tc>
        <w:tc>
          <w:tcPr>
            <w:tcW w:w="709" w:type="dxa"/>
            <w:tcBorders>
              <w:top w:val="nil"/>
              <w:left w:val="nil"/>
              <w:bottom w:val="single" w:sz="4" w:space="0" w:color="auto"/>
              <w:right w:val="single" w:sz="4" w:space="0" w:color="auto"/>
            </w:tcBorders>
            <w:noWrap/>
            <w:vAlign w:val="bottom"/>
            <w:hideMark/>
          </w:tcPr>
          <w:p w14:paraId="3B57DE05"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34ED29A1"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Alta</w:t>
            </w:r>
          </w:p>
        </w:tc>
      </w:tr>
      <w:tr w:rsidR="00E25225" w:rsidRPr="00F93FE1" w14:paraId="700AA6CB" w14:textId="77777777" w:rsidTr="00E25225">
        <w:trPr>
          <w:trHeight w:val="20"/>
        </w:trPr>
        <w:tc>
          <w:tcPr>
            <w:tcW w:w="460" w:type="dxa"/>
            <w:vMerge w:val="restart"/>
            <w:tcBorders>
              <w:top w:val="nil"/>
              <w:left w:val="single" w:sz="4" w:space="0" w:color="auto"/>
              <w:bottom w:val="single" w:sz="4" w:space="0" w:color="auto"/>
              <w:right w:val="single" w:sz="4" w:space="0" w:color="auto"/>
            </w:tcBorders>
            <w:vAlign w:val="center"/>
            <w:hideMark/>
          </w:tcPr>
          <w:p w14:paraId="2D94F3ED"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2</w:t>
            </w:r>
          </w:p>
        </w:tc>
        <w:tc>
          <w:tcPr>
            <w:tcW w:w="1372" w:type="dxa"/>
            <w:vMerge w:val="restart"/>
            <w:tcBorders>
              <w:top w:val="nil"/>
              <w:left w:val="single" w:sz="4" w:space="0" w:color="auto"/>
              <w:bottom w:val="single" w:sz="4" w:space="0" w:color="auto"/>
              <w:right w:val="single" w:sz="4" w:space="0" w:color="auto"/>
            </w:tcBorders>
            <w:vAlign w:val="center"/>
            <w:hideMark/>
          </w:tcPr>
          <w:p w14:paraId="465E9E45"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Mejoramiento de la infraestructura de beneficio de cacao a nivel predial</w:t>
            </w:r>
          </w:p>
        </w:tc>
        <w:tc>
          <w:tcPr>
            <w:tcW w:w="5251" w:type="dxa"/>
            <w:tcBorders>
              <w:top w:val="nil"/>
              <w:left w:val="nil"/>
              <w:bottom w:val="single" w:sz="4" w:space="0" w:color="auto"/>
              <w:right w:val="single" w:sz="4" w:space="0" w:color="auto"/>
            </w:tcBorders>
            <w:noWrap/>
            <w:vAlign w:val="bottom"/>
            <w:hideMark/>
          </w:tcPr>
          <w:p w14:paraId="36EA885F"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Alteración las características físicas, químicas y/o biológicas de las aguas superficiales</w:t>
            </w:r>
          </w:p>
        </w:tc>
        <w:tc>
          <w:tcPr>
            <w:tcW w:w="709" w:type="dxa"/>
            <w:tcBorders>
              <w:top w:val="nil"/>
              <w:left w:val="nil"/>
              <w:bottom w:val="single" w:sz="4" w:space="0" w:color="auto"/>
              <w:right w:val="single" w:sz="4" w:space="0" w:color="auto"/>
            </w:tcBorders>
            <w:noWrap/>
            <w:vAlign w:val="center"/>
            <w:hideMark/>
          </w:tcPr>
          <w:p w14:paraId="5E7E6D0A"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332A123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744BA718"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63ADA484"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178D5604"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242986CF"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Afectación a la disponibilidad del recurso hídrico</w:t>
            </w:r>
          </w:p>
        </w:tc>
        <w:tc>
          <w:tcPr>
            <w:tcW w:w="709" w:type="dxa"/>
            <w:tcBorders>
              <w:top w:val="nil"/>
              <w:left w:val="nil"/>
              <w:bottom w:val="single" w:sz="4" w:space="0" w:color="auto"/>
              <w:right w:val="single" w:sz="4" w:space="0" w:color="auto"/>
            </w:tcBorders>
            <w:noWrap/>
            <w:vAlign w:val="center"/>
            <w:hideMark/>
          </w:tcPr>
          <w:p w14:paraId="6825853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027597C2"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6EE8AA63"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155637B7"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27A41291"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5C690929"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Cambio en las características físicas, químicas y/o biológicas de las aguas subterráneas</w:t>
            </w:r>
          </w:p>
        </w:tc>
        <w:tc>
          <w:tcPr>
            <w:tcW w:w="709" w:type="dxa"/>
            <w:tcBorders>
              <w:top w:val="nil"/>
              <w:left w:val="nil"/>
              <w:bottom w:val="single" w:sz="4" w:space="0" w:color="auto"/>
              <w:right w:val="single" w:sz="4" w:space="0" w:color="auto"/>
            </w:tcBorders>
            <w:noWrap/>
            <w:vAlign w:val="center"/>
            <w:hideMark/>
          </w:tcPr>
          <w:p w14:paraId="4491447C"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13FD13A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Baja</w:t>
            </w:r>
          </w:p>
        </w:tc>
      </w:tr>
      <w:tr w:rsidR="00E25225" w:rsidRPr="00F93FE1" w14:paraId="7317F693"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6EDD904C"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44F5A906"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1F6216EF"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Mejoramiento de la calidad del grano seco de cacao</w:t>
            </w:r>
          </w:p>
        </w:tc>
        <w:tc>
          <w:tcPr>
            <w:tcW w:w="709" w:type="dxa"/>
            <w:tcBorders>
              <w:top w:val="nil"/>
              <w:left w:val="nil"/>
              <w:bottom w:val="single" w:sz="4" w:space="0" w:color="auto"/>
              <w:right w:val="single" w:sz="4" w:space="0" w:color="auto"/>
            </w:tcBorders>
            <w:noWrap/>
            <w:vAlign w:val="center"/>
            <w:hideMark/>
          </w:tcPr>
          <w:p w14:paraId="11169AC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2B3D8B5B"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Alta</w:t>
            </w:r>
          </w:p>
        </w:tc>
      </w:tr>
      <w:tr w:rsidR="00E25225" w:rsidRPr="00F93FE1" w14:paraId="737F5E4F"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795B6168"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41B4C44C"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4EDB78A4"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 xml:space="preserve">Generación de expectativas </w:t>
            </w:r>
          </w:p>
        </w:tc>
        <w:tc>
          <w:tcPr>
            <w:tcW w:w="709" w:type="dxa"/>
            <w:tcBorders>
              <w:top w:val="nil"/>
              <w:left w:val="nil"/>
              <w:bottom w:val="single" w:sz="4" w:space="0" w:color="auto"/>
              <w:right w:val="single" w:sz="4" w:space="0" w:color="auto"/>
            </w:tcBorders>
            <w:noWrap/>
            <w:vAlign w:val="center"/>
            <w:hideMark/>
          </w:tcPr>
          <w:p w14:paraId="54B00E08"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01173CAD"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Alta</w:t>
            </w:r>
          </w:p>
        </w:tc>
      </w:tr>
      <w:tr w:rsidR="00E25225" w:rsidRPr="00F93FE1" w14:paraId="7333CFC1"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7851F602"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7B579319"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bottom"/>
            <w:hideMark/>
          </w:tcPr>
          <w:p w14:paraId="69B32755"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Resistencia al cambio en el proceso de beneficio del cacao</w:t>
            </w:r>
          </w:p>
        </w:tc>
        <w:tc>
          <w:tcPr>
            <w:tcW w:w="709" w:type="dxa"/>
            <w:tcBorders>
              <w:top w:val="nil"/>
              <w:left w:val="nil"/>
              <w:bottom w:val="single" w:sz="4" w:space="0" w:color="auto"/>
              <w:right w:val="single" w:sz="4" w:space="0" w:color="auto"/>
            </w:tcBorders>
            <w:noWrap/>
            <w:vAlign w:val="center"/>
            <w:hideMark/>
          </w:tcPr>
          <w:p w14:paraId="18F8CE75"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1C152B88"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Media</w:t>
            </w:r>
          </w:p>
        </w:tc>
      </w:tr>
      <w:tr w:rsidR="00E25225" w:rsidRPr="00F93FE1" w14:paraId="61DA2183" w14:textId="77777777" w:rsidTr="00E25225">
        <w:trPr>
          <w:trHeight w:val="20"/>
        </w:trPr>
        <w:tc>
          <w:tcPr>
            <w:tcW w:w="460" w:type="dxa"/>
            <w:vMerge w:val="restart"/>
            <w:tcBorders>
              <w:top w:val="nil"/>
              <w:left w:val="single" w:sz="4" w:space="0" w:color="auto"/>
              <w:bottom w:val="single" w:sz="4" w:space="0" w:color="auto"/>
              <w:right w:val="single" w:sz="4" w:space="0" w:color="auto"/>
            </w:tcBorders>
            <w:noWrap/>
            <w:vAlign w:val="center"/>
            <w:hideMark/>
          </w:tcPr>
          <w:p w14:paraId="25B606AB"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3</w:t>
            </w:r>
          </w:p>
        </w:tc>
        <w:tc>
          <w:tcPr>
            <w:tcW w:w="1372" w:type="dxa"/>
            <w:vMerge w:val="restart"/>
            <w:tcBorders>
              <w:top w:val="nil"/>
              <w:left w:val="single" w:sz="4" w:space="0" w:color="auto"/>
              <w:bottom w:val="single" w:sz="4" w:space="0" w:color="auto"/>
              <w:right w:val="single" w:sz="4" w:space="0" w:color="auto"/>
            </w:tcBorders>
            <w:vAlign w:val="center"/>
            <w:hideMark/>
          </w:tcPr>
          <w:p w14:paraId="532A82CB"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 xml:space="preserve">Asistencia técnica con enfoque en Buenas Prácticas </w:t>
            </w:r>
            <w:r w:rsidRPr="00F93FE1">
              <w:rPr>
                <w:rFonts w:ascii="Arial" w:eastAsia="Times New Roman" w:hAnsi="Arial" w:cs="Arial"/>
                <w:sz w:val="20"/>
                <w:szCs w:val="20"/>
              </w:rPr>
              <w:lastRenderedPageBreak/>
              <w:t>Agrícolas (BPA) y fortalecimiento organizacional</w:t>
            </w:r>
          </w:p>
        </w:tc>
        <w:tc>
          <w:tcPr>
            <w:tcW w:w="5251" w:type="dxa"/>
            <w:tcBorders>
              <w:top w:val="nil"/>
              <w:left w:val="nil"/>
              <w:bottom w:val="single" w:sz="4" w:space="0" w:color="auto"/>
              <w:right w:val="single" w:sz="4" w:space="0" w:color="auto"/>
            </w:tcBorders>
            <w:noWrap/>
            <w:vAlign w:val="center"/>
            <w:hideMark/>
          </w:tcPr>
          <w:p w14:paraId="20E89A30"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lastRenderedPageBreak/>
              <w:t>Cambio en las actividades productivas</w:t>
            </w:r>
          </w:p>
        </w:tc>
        <w:tc>
          <w:tcPr>
            <w:tcW w:w="709" w:type="dxa"/>
            <w:tcBorders>
              <w:top w:val="nil"/>
              <w:left w:val="nil"/>
              <w:bottom w:val="single" w:sz="4" w:space="0" w:color="auto"/>
              <w:right w:val="single" w:sz="4" w:space="0" w:color="auto"/>
            </w:tcBorders>
            <w:noWrap/>
            <w:vAlign w:val="center"/>
            <w:hideMark/>
          </w:tcPr>
          <w:p w14:paraId="166FE142"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5D214ED5"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Alta</w:t>
            </w:r>
          </w:p>
        </w:tc>
      </w:tr>
      <w:tr w:rsidR="00E25225" w:rsidRPr="00F93FE1" w14:paraId="17243DB1"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08447A28"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460F02A9"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noWrap/>
            <w:vAlign w:val="center"/>
            <w:hideMark/>
          </w:tcPr>
          <w:p w14:paraId="48E5D4BA"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Falta de interés en el fortalecimiento organizacional</w:t>
            </w:r>
          </w:p>
        </w:tc>
        <w:tc>
          <w:tcPr>
            <w:tcW w:w="709" w:type="dxa"/>
            <w:tcBorders>
              <w:top w:val="nil"/>
              <w:left w:val="nil"/>
              <w:bottom w:val="single" w:sz="4" w:space="0" w:color="auto"/>
              <w:right w:val="single" w:sz="4" w:space="0" w:color="auto"/>
            </w:tcBorders>
            <w:noWrap/>
            <w:vAlign w:val="center"/>
            <w:hideMark/>
          </w:tcPr>
          <w:p w14:paraId="341EBA6A"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19E23BFE"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Media</w:t>
            </w:r>
          </w:p>
        </w:tc>
      </w:tr>
      <w:tr w:rsidR="00E25225" w:rsidRPr="00F93FE1" w14:paraId="672D938B" w14:textId="77777777" w:rsidTr="00E25225">
        <w:trPr>
          <w:trHeight w:val="20"/>
        </w:trPr>
        <w:tc>
          <w:tcPr>
            <w:tcW w:w="460" w:type="dxa"/>
            <w:vMerge/>
            <w:tcBorders>
              <w:top w:val="nil"/>
              <w:left w:val="single" w:sz="4" w:space="0" w:color="auto"/>
              <w:bottom w:val="single" w:sz="4" w:space="0" w:color="auto"/>
              <w:right w:val="single" w:sz="4" w:space="0" w:color="auto"/>
            </w:tcBorders>
            <w:vAlign w:val="center"/>
            <w:hideMark/>
          </w:tcPr>
          <w:p w14:paraId="645F6E8A" w14:textId="77777777" w:rsidR="00E25225" w:rsidRPr="00F93FE1" w:rsidRDefault="00E25225" w:rsidP="00E25225">
            <w:pPr>
              <w:spacing w:after="0"/>
              <w:rPr>
                <w:rFonts w:ascii="Arial" w:eastAsia="Times New Roman" w:hAnsi="Arial" w:cs="Arial"/>
                <w:sz w:val="20"/>
                <w:szCs w:val="20"/>
              </w:rPr>
            </w:pPr>
          </w:p>
        </w:tc>
        <w:tc>
          <w:tcPr>
            <w:tcW w:w="1372" w:type="dxa"/>
            <w:vMerge/>
            <w:tcBorders>
              <w:top w:val="nil"/>
              <w:left w:val="single" w:sz="4" w:space="0" w:color="auto"/>
              <w:bottom w:val="single" w:sz="4" w:space="0" w:color="auto"/>
              <w:right w:val="single" w:sz="4" w:space="0" w:color="auto"/>
            </w:tcBorders>
            <w:vAlign w:val="center"/>
            <w:hideMark/>
          </w:tcPr>
          <w:p w14:paraId="3C2089A9" w14:textId="77777777" w:rsidR="00E25225" w:rsidRPr="00F93FE1" w:rsidRDefault="00E25225" w:rsidP="00E25225">
            <w:pPr>
              <w:spacing w:after="0"/>
              <w:rPr>
                <w:rFonts w:ascii="Arial" w:eastAsia="Times New Roman" w:hAnsi="Arial" w:cs="Arial"/>
                <w:sz w:val="20"/>
                <w:szCs w:val="20"/>
              </w:rPr>
            </w:pPr>
          </w:p>
        </w:tc>
        <w:tc>
          <w:tcPr>
            <w:tcW w:w="5251" w:type="dxa"/>
            <w:tcBorders>
              <w:top w:val="nil"/>
              <w:left w:val="nil"/>
              <w:bottom w:val="single" w:sz="4" w:space="0" w:color="auto"/>
              <w:right w:val="single" w:sz="4" w:space="0" w:color="auto"/>
            </w:tcBorders>
            <w:vAlign w:val="center"/>
            <w:hideMark/>
          </w:tcPr>
          <w:p w14:paraId="474DF6F4" w14:textId="77777777" w:rsidR="00E25225" w:rsidRPr="00F93FE1" w:rsidRDefault="00E25225" w:rsidP="00E25225">
            <w:pPr>
              <w:spacing w:after="0" w:line="240" w:lineRule="auto"/>
              <w:rPr>
                <w:rFonts w:ascii="Arial" w:eastAsia="Times New Roman" w:hAnsi="Arial" w:cs="Arial"/>
                <w:sz w:val="20"/>
                <w:szCs w:val="20"/>
              </w:rPr>
            </w:pPr>
            <w:r w:rsidRPr="00F93FE1">
              <w:rPr>
                <w:rFonts w:ascii="Arial" w:eastAsia="Times New Roman" w:hAnsi="Arial" w:cs="Arial"/>
                <w:sz w:val="20"/>
                <w:szCs w:val="20"/>
              </w:rPr>
              <w:t>Disminución de los impactos ambientales negativos por la implementación de BPA.</w:t>
            </w:r>
          </w:p>
        </w:tc>
        <w:tc>
          <w:tcPr>
            <w:tcW w:w="709" w:type="dxa"/>
            <w:tcBorders>
              <w:top w:val="nil"/>
              <w:left w:val="nil"/>
              <w:bottom w:val="single" w:sz="4" w:space="0" w:color="auto"/>
              <w:right w:val="single" w:sz="4" w:space="0" w:color="auto"/>
            </w:tcBorders>
            <w:noWrap/>
            <w:vAlign w:val="center"/>
            <w:hideMark/>
          </w:tcPr>
          <w:p w14:paraId="1507D153"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w:t>
            </w:r>
          </w:p>
        </w:tc>
        <w:tc>
          <w:tcPr>
            <w:tcW w:w="1036" w:type="dxa"/>
            <w:tcBorders>
              <w:top w:val="nil"/>
              <w:left w:val="nil"/>
              <w:bottom w:val="single" w:sz="4" w:space="0" w:color="auto"/>
              <w:right w:val="single" w:sz="4" w:space="0" w:color="auto"/>
            </w:tcBorders>
            <w:noWrap/>
            <w:vAlign w:val="center"/>
            <w:hideMark/>
          </w:tcPr>
          <w:p w14:paraId="67F61918" w14:textId="77777777" w:rsidR="00E25225" w:rsidRPr="00F93FE1" w:rsidRDefault="00E25225" w:rsidP="00E25225">
            <w:pPr>
              <w:spacing w:after="0" w:line="240" w:lineRule="auto"/>
              <w:jc w:val="center"/>
              <w:rPr>
                <w:rFonts w:ascii="Arial" w:eastAsia="Times New Roman" w:hAnsi="Arial" w:cs="Arial"/>
                <w:sz w:val="20"/>
                <w:szCs w:val="20"/>
              </w:rPr>
            </w:pPr>
            <w:r w:rsidRPr="00F93FE1">
              <w:rPr>
                <w:rFonts w:ascii="Arial" w:eastAsia="Times New Roman" w:hAnsi="Arial" w:cs="Arial"/>
                <w:sz w:val="20"/>
                <w:szCs w:val="20"/>
              </w:rPr>
              <w:t>Alta</w:t>
            </w:r>
          </w:p>
        </w:tc>
      </w:tr>
    </w:tbl>
    <w:p w14:paraId="5A8235ED" w14:textId="77777777" w:rsidR="00E25225" w:rsidRPr="00F93FE1" w:rsidRDefault="00E25225" w:rsidP="00E25225">
      <w:pPr>
        <w:spacing w:after="0" w:line="240" w:lineRule="auto"/>
        <w:jc w:val="both"/>
        <w:rPr>
          <w:rFonts w:ascii="Arial" w:eastAsiaTheme="minorHAnsi" w:hAnsi="Arial" w:cs="Arial"/>
          <w:bCs/>
          <w:sz w:val="20"/>
          <w:szCs w:val="20"/>
          <w:lang w:eastAsia="en-US"/>
        </w:rPr>
      </w:pPr>
      <w:r w:rsidRPr="00F93FE1">
        <w:rPr>
          <w:rFonts w:ascii="Arial" w:hAnsi="Arial" w:cs="Arial"/>
          <w:bCs/>
          <w:sz w:val="20"/>
          <w:szCs w:val="20"/>
        </w:rPr>
        <w:lastRenderedPageBreak/>
        <w:t>Fuente: Elaboración propia.</w:t>
      </w:r>
    </w:p>
    <w:p w14:paraId="505BBDA8" w14:textId="77777777" w:rsidR="00E25225" w:rsidRPr="00F93FE1" w:rsidRDefault="00E25225" w:rsidP="00E25225">
      <w:pPr>
        <w:spacing w:after="0" w:line="240" w:lineRule="auto"/>
        <w:jc w:val="both"/>
        <w:rPr>
          <w:rFonts w:ascii="Arial" w:hAnsi="Arial" w:cs="Arial"/>
          <w:b/>
          <w:bCs/>
          <w:sz w:val="20"/>
          <w:szCs w:val="20"/>
        </w:rPr>
      </w:pPr>
    </w:p>
    <w:p w14:paraId="6A87B9D5" w14:textId="7BC0AC3A" w:rsidR="00E25225" w:rsidRPr="00F93FE1" w:rsidRDefault="00E25225" w:rsidP="00E25225">
      <w:pPr>
        <w:pStyle w:val="Prrafodelista"/>
        <w:numPr>
          <w:ilvl w:val="2"/>
          <w:numId w:val="24"/>
        </w:numPr>
        <w:spacing w:after="0" w:line="240" w:lineRule="auto"/>
        <w:jc w:val="both"/>
        <w:outlineLvl w:val="2"/>
        <w:rPr>
          <w:rFonts w:ascii="Arial" w:hAnsi="Arial" w:cs="Arial"/>
          <w:b/>
          <w:bCs/>
          <w:sz w:val="20"/>
          <w:szCs w:val="20"/>
        </w:rPr>
      </w:pPr>
      <w:bookmarkStart w:id="56" w:name="_Toc36132016"/>
      <w:r w:rsidRPr="00F93FE1">
        <w:rPr>
          <w:rFonts w:ascii="Arial" w:hAnsi="Arial" w:cs="Arial"/>
          <w:b/>
          <w:bCs/>
          <w:sz w:val="20"/>
          <w:szCs w:val="20"/>
        </w:rPr>
        <w:t>Plan de manejo ambiental</w:t>
      </w:r>
      <w:bookmarkEnd w:id="56"/>
    </w:p>
    <w:p w14:paraId="73F11E7B" w14:textId="0C902FCF" w:rsidR="00E25225" w:rsidRPr="00F93FE1" w:rsidRDefault="00E25225" w:rsidP="00E25225">
      <w:pPr>
        <w:spacing w:after="0" w:line="240" w:lineRule="auto"/>
        <w:jc w:val="both"/>
        <w:rPr>
          <w:rFonts w:ascii="Arial" w:hAnsi="Arial" w:cs="Arial"/>
          <w:sz w:val="20"/>
          <w:szCs w:val="20"/>
        </w:rPr>
      </w:pPr>
      <w:r w:rsidRPr="00F93FE1">
        <w:rPr>
          <w:rFonts w:ascii="Arial" w:hAnsi="Arial" w:cs="Arial"/>
          <w:sz w:val="20"/>
          <w:szCs w:val="20"/>
        </w:rPr>
        <w:t>No aplica Plan de Manejo Ambiental. No obstante, a continuación, se presenta la Ficha de Manejo Ambiental para el proyecto (</w:t>
      </w:r>
      <w:r w:rsidRPr="00F93FE1">
        <w:rPr>
          <w:rFonts w:ascii="Arial" w:hAnsi="Arial" w:cs="Arial"/>
          <w:sz w:val="20"/>
          <w:szCs w:val="20"/>
        </w:rPr>
        <w:fldChar w:fldCharType="begin"/>
      </w:r>
      <w:r w:rsidRPr="00F93FE1">
        <w:rPr>
          <w:rFonts w:ascii="Arial" w:hAnsi="Arial" w:cs="Arial"/>
          <w:sz w:val="20"/>
          <w:szCs w:val="20"/>
        </w:rPr>
        <w:instrText xml:space="preserve"> REF _Ref29310682 \h  \* MERGEFORMAT </w:instrText>
      </w:r>
      <w:r w:rsidRPr="00F93FE1">
        <w:rPr>
          <w:rFonts w:ascii="Arial" w:hAnsi="Arial" w:cs="Arial"/>
          <w:sz w:val="20"/>
          <w:szCs w:val="20"/>
        </w:rPr>
      </w:r>
      <w:r w:rsidRPr="00F93FE1">
        <w:rPr>
          <w:rFonts w:ascii="Arial" w:hAnsi="Arial" w:cs="Arial"/>
          <w:sz w:val="20"/>
          <w:szCs w:val="20"/>
        </w:rPr>
        <w:fldChar w:fldCharType="separate"/>
      </w:r>
      <w:r w:rsidRPr="00F93FE1">
        <w:rPr>
          <w:rFonts w:ascii="Arial" w:hAnsi="Arial" w:cs="Arial"/>
          <w:iCs/>
          <w:sz w:val="20"/>
          <w:szCs w:val="20"/>
        </w:rPr>
        <w:t>Tabla 6</w:t>
      </w:r>
      <w:r w:rsidRPr="00F93FE1">
        <w:rPr>
          <w:rFonts w:ascii="Arial" w:hAnsi="Arial" w:cs="Arial"/>
          <w:sz w:val="20"/>
          <w:szCs w:val="20"/>
        </w:rPr>
        <w:fldChar w:fldCharType="end"/>
      </w:r>
      <w:r w:rsidRPr="00F93FE1">
        <w:rPr>
          <w:rFonts w:ascii="Arial" w:hAnsi="Arial" w:cs="Arial"/>
          <w:sz w:val="20"/>
          <w:szCs w:val="20"/>
        </w:rPr>
        <w:t>).</w:t>
      </w:r>
    </w:p>
    <w:p w14:paraId="042B496D" w14:textId="77777777" w:rsidR="00E25225" w:rsidRPr="00F93FE1" w:rsidRDefault="00E25225" w:rsidP="00E25225">
      <w:pPr>
        <w:spacing w:after="0" w:line="240" w:lineRule="auto"/>
        <w:jc w:val="both"/>
        <w:rPr>
          <w:rFonts w:ascii="Arial" w:hAnsi="Arial" w:cs="Arial"/>
          <w:sz w:val="20"/>
          <w:szCs w:val="20"/>
        </w:rPr>
      </w:pPr>
    </w:p>
    <w:p w14:paraId="0BAC8E14" w14:textId="2B3C7D3A" w:rsidR="00E25225" w:rsidRPr="00F93FE1" w:rsidRDefault="00E25225" w:rsidP="00E25225">
      <w:pPr>
        <w:pStyle w:val="Descripcin"/>
        <w:jc w:val="center"/>
        <w:rPr>
          <w:rFonts w:ascii="Arial" w:hAnsi="Arial" w:cs="Arial"/>
          <w:color w:val="auto"/>
          <w:sz w:val="20"/>
          <w:szCs w:val="20"/>
        </w:rPr>
      </w:pPr>
      <w:bookmarkStart w:id="57" w:name="_Ref29310682"/>
      <w:bookmarkStart w:id="58" w:name="_Toc33146221"/>
      <w:bookmarkStart w:id="59" w:name="_Toc30094686"/>
      <w:r w:rsidRPr="00F93FE1">
        <w:rPr>
          <w:rFonts w:ascii="Arial" w:hAnsi="Arial" w:cs="Arial"/>
          <w:b/>
          <w:i w:val="0"/>
          <w:iCs w:val="0"/>
          <w:color w:val="auto"/>
          <w:sz w:val="20"/>
          <w:szCs w:val="20"/>
        </w:rPr>
        <w:t xml:space="preserve">Tabla </w:t>
      </w:r>
      <w:r w:rsidRPr="00F93FE1">
        <w:rPr>
          <w:rFonts w:ascii="Arial" w:hAnsi="Arial" w:cs="Arial"/>
          <w:color w:val="auto"/>
          <w:sz w:val="20"/>
          <w:szCs w:val="20"/>
        </w:rPr>
        <w:fldChar w:fldCharType="begin"/>
      </w:r>
      <w:r w:rsidRPr="00F93FE1">
        <w:rPr>
          <w:rFonts w:ascii="Arial" w:hAnsi="Arial" w:cs="Arial"/>
          <w:b/>
          <w:i w:val="0"/>
          <w:iCs w:val="0"/>
          <w:color w:val="auto"/>
          <w:sz w:val="20"/>
          <w:szCs w:val="20"/>
        </w:rPr>
        <w:instrText xml:space="preserve"> SEQ Tabla \* ARABIC </w:instrText>
      </w:r>
      <w:r w:rsidRPr="00F93FE1">
        <w:rPr>
          <w:rFonts w:ascii="Arial" w:hAnsi="Arial" w:cs="Arial"/>
          <w:color w:val="auto"/>
          <w:sz w:val="20"/>
          <w:szCs w:val="20"/>
        </w:rPr>
        <w:fldChar w:fldCharType="separate"/>
      </w:r>
      <w:r w:rsidRPr="00F93FE1">
        <w:rPr>
          <w:rFonts w:ascii="Arial" w:hAnsi="Arial" w:cs="Arial"/>
          <w:b/>
          <w:i w:val="0"/>
          <w:iCs w:val="0"/>
          <w:noProof/>
          <w:color w:val="auto"/>
          <w:sz w:val="20"/>
          <w:szCs w:val="20"/>
        </w:rPr>
        <w:t>6</w:t>
      </w:r>
      <w:r w:rsidRPr="00F93FE1">
        <w:rPr>
          <w:rFonts w:ascii="Arial" w:hAnsi="Arial" w:cs="Arial"/>
          <w:color w:val="auto"/>
          <w:sz w:val="20"/>
          <w:szCs w:val="20"/>
        </w:rPr>
        <w:fldChar w:fldCharType="end"/>
      </w:r>
      <w:bookmarkEnd w:id="57"/>
      <w:r w:rsidRPr="00F93FE1">
        <w:rPr>
          <w:rFonts w:ascii="Arial" w:hAnsi="Arial" w:cs="Arial"/>
          <w:b/>
          <w:i w:val="0"/>
          <w:iCs w:val="0"/>
          <w:color w:val="auto"/>
          <w:sz w:val="20"/>
          <w:szCs w:val="20"/>
        </w:rPr>
        <w:t>. Ficha de Manejo Ambiental del proyecto de cacao en Dibulla, La Guajira.</w:t>
      </w:r>
      <w:bookmarkEnd w:id="58"/>
      <w:bookmarkEnd w:id="59"/>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4458"/>
      </w:tblGrid>
      <w:tr w:rsidR="00E25225" w:rsidRPr="00F93FE1" w14:paraId="5D33DA0B" w14:textId="77777777" w:rsidTr="00E25225">
        <w:trPr>
          <w:trHeight w:val="20"/>
        </w:trPr>
        <w:tc>
          <w:tcPr>
            <w:tcW w:w="2500" w:type="pct"/>
            <w:tcBorders>
              <w:top w:val="single" w:sz="4" w:space="0" w:color="auto"/>
              <w:left w:val="single" w:sz="4" w:space="0" w:color="auto"/>
              <w:bottom w:val="single" w:sz="4" w:space="0" w:color="auto"/>
              <w:right w:val="single" w:sz="4" w:space="0" w:color="auto"/>
            </w:tcBorders>
            <w:vAlign w:val="center"/>
            <w:hideMark/>
          </w:tcPr>
          <w:p w14:paraId="75D34092" w14:textId="77777777" w:rsidR="00E25225" w:rsidRPr="00F93FE1" w:rsidRDefault="00E25225" w:rsidP="00E25225">
            <w:pPr>
              <w:autoSpaceDE w:val="0"/>
              <w:autoSpaceDN w:val="0"/>
              <w:adjustRightInd w:val="0"/>
              <w:spacing w:after="0" w:line="240" w:lineRule="auto"/>
              <w:jc w:val="center"/>
              <w:rPr>
                <w:rFonts w:ascii="Arial" w:hAnsi="Arial" w:cs="Arial"/>
                <w:b/>
                <w:bCs/>
                <w:sz w:val="20"/>
                <w:szCs w:val="20"/>
              </w:rPr>
            </w:pPr>
            <w:r w:rsidRPr="00F93FE1">
              <w:rPr>
                <w:rFonts w:ascii="Arial" w:hAnsi="Arial" w:cs="Arial"/>
                <w:b/>
                <w:noProof/>
                <w:sz w:val="20"/>
                <w:szCs w:val="20"/>
                <w:lang w:eastAsia="es-ES"/>
              </w:rPr>
              <w:drawing>
                <wp:inline distT="0" distB="0" distL="0" distR="0" wp14:anchorId="4EA68229" wp14:editId="64DC325D">
                  <wp:extent cx="2468245" cy="493395"/>
                  <wp:effectExtent l="0" t="0" r="8255" b="1905"/>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245" cy="493395"/>
                          </a:xfrm>
                          <a:prstGeom prst="rect">
                            <a:avLst/>
                          </a:prstGeom>
                          <a:noFill/>
                          <a:ln>
                            <a:noFill/>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vAlign w:val="center"/>
            <w:hideMark/>
          </w:tcPr>
          <w:p w14:paraId="446120CB" w14:textId="77777777" w:rsidR="00E25225" w:rsidRPr="00F93FE1" w:rsidRDefault="00E25225" w:rsidP="00E25225">
            <w:pPr>
              <w:autoSpaceDE w:val="0"/>
              <w:autoSpaceDN w:val="0"/>
              <w:adjustRightInd w:val="0"/>
              <w:spacing w:after="0" w:line="240" w:lineRule="auto"/>
              <w:jc w:val="center"/>
              <w:rPr>
                <w:rFonts w:ascii="Arial" w:hAnsi="Arial" w:cs="Arial"/>
                <w:b/>
                <w:bCs/>
                <w:sz w:val="20"/>
                <w:szCs w:val="20"/>
              </w:rPr>
            </w:pPr>
            <w:r w:rsidRPr="00F93FE1">
              <w:rPr>
                <w:rFonts w:ascii="Arial" w:hAnsi="Arial" w:cs="Arial"/>
                <w:b/>
                <w:bCs/>
                <w:sz w:val="20"/>
                <w:szCs w:val="20"/>
              </w:rPr>
              <w:t>FICHA DE MANEJO AMBIENTAL</w:t>
            </w:r>
          </w:p>
        </w:tc>
      </w:tr>
      <w:tr w:rsidR="00E25225" w:rsidRPr="00F93FE1" w14:paraId="7A47A84D"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2940D115" w14:textId="77777777" w:rsidR="00E25225" w:rsidRPr="00F93FE1" w:rsidRDefault="00E25225" w:rsidP="00E25225">
            <w:pPr>
              <w:autoSpaceDE w:val="0"/>
              <w:autoSpaceDN w:val="0"/>
              <w:adjustRightInd w:val="0"/>
              <w:spacing w:after="0" w:line="240" w:lineRule="auto"/>
              <w:jc w:val="both"/>
              <w:rPr>
                <w:rFonts w:ascii="Arial" w:hAnsi="Arial" w:cs="Arial"/>
                <w:b/>
                <w:bCs/>
                <w:sz w:val="20"/>
                <w:szCs w:val="20"/>
              </w:rPr>
            </w:pPr>
            <w:r w:rsidRPr="00F93FE1">
              <w:rPr>
                <w:rFonts w:ascii="Arial" w:hAnsi="Arial" w:cs="Arial"/>
                <w:b/>
                <w:bCs/>
                <w:sz w:val="20"/>
                <w:szCs w:val="20"/>
              </w:rPr>
              <w:t xml:space="preserve">NOMBRE DEL PROYECTO: </w:t>
            </w:r>
          </w:p>
          <w:p w14:paraId="36A1DA7C" w14:textId="77777777" w:rsidR="00E25225" w:rsidRPr="00F93FE1" w:rsidRDefault="00E25225" w:rsidP="00E25225">
            <w:pPr>
              <w:spacing w:after="0" w:line="240" w:lineRule="auto"/>
              <w:jc w:val="both"/>
              <w:rPr>
                <w:rFonts w:ascii="Arial" w:hAnsi="Arial" w:cs="Arial"/>
                <w:sz w:val="20"/>
                <w:szCs w:val="20"/>
              </w:rPr>
            </w:pPr>
            <w:r w:rsidRPr="00F93FE1">
              <w:rPr>
                <w:rFonts w:ascii="Arial" w:hAnsi="Arial" w:cs="Arial"/>
                <w:sz w:val="20"/>
                <w:szCs w:val="20"/>
              </w:rPr>
              <w:t>Incremento de la productividad del cultivo de cacao en el municipio de Dibulla (La Guajira) a través de la renovación de cultivos, mejoramiento del proceso de beneficio, acompañamiento técnico y fortalecimiento organizacional.</w:t>
            </w:r>
          </w:p>
        </w:tc>
      </w:tr>
      <w:tr w:rsidR="00E25225" w:rsidRPr="00F93FE1" w14:paraId="186C8F53"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2A108956" w14:textId="77777777" w:rsidR="00E25225" w:rsidRPr="00F93FE1" w:rsidRDefault="00E25225" w:rsidP="00E25225">
            <w:pPr>
              <w:autoSpaceDE w:val="0"/>
              <w:autoSpaceDN w:val="0"/>
              <w:adjustRightInd w:val="0"/>
              <w:spacing w:after="0" w:line="240" w:lineRule="auto"/>
              <w:jc w:val="both"/>
              <w:rPr>
                <w:rFonts w:ascii="Arial" w:hAnsi="Arial" w:cs="Arial"/>
                <w:b/>
                <w:bCs/>
                <w:sz w:val="20"/>
                <w:szCs w:val="20"/>
              </w:rPr>
            </w:pPr>
            <w:r w:rsidRPr="00F93FE1">
              <w:rPr>
                <w:rFonts w:ascii="Arial" w:hAnsi="Arial" w:cs="Arial"/>
                <w:b/>
                <w:bCs/>
                <w:sz w:val="20"/>
                <w:szCs w:val="20"/>
              </w:rPr>
              <w:t>IMPACTOS POTENCIALES:</w:t>
            </w:r>
          </w:p>
          <w:p w14:paraId="5771695B" w14:textId="77777777" w:rsidR="00E25225" w:rsidRPr="00F93FE1" w:rsidRDefault="00E25225" w:rsidP="00E25225">
            <w:pPr>
              <w:pStyle w:val="Prrafodelista"/>
              <w:numPr>
                <w:ilvl w:val="0"/>
                <w:numId w:val="31"/>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Alteración de las características físicas, químicas y/o biológicas de las aguas superficiales.</w:t>
            </w:r>
          </w:p>
          <w:p w14:paraId="34E39BFB" w14:textId="77777777" w:rsidR="00E25225" w:rsidRPr="00F93FE1" w:rsidRDefault="00E25225" w:rsidP="00E25225">
            <w:pPr>
              <w:pStyle w:val="Prrafodelista"/>
              <w:numPr>
                <w:ilvl w:val="0"/>
                <w:numId w:val="31"/>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 xml:space="preserve">Resistencia al cambio (reconversión productiva en la etapa de beneficio). </w:t>
            </w:r>
          </w:p>
          <w:p w14:paraId="1AE3B072" w14:textId="77777777" w:rsidR="00E25225" w:rsidRPr="00F93FE1" w:rsidRDefault="00E25225" w:rsidP="00E25225">
            <w:pPr>
              <w:pStyle w:val="Prrafodelista"/>
              <w:numPr>
                <w:ilvl w:val="0"/>
                <w:numId w:val="31"/>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Mejoramiento de la calidad del grano seco de cacao.</w:t>
            </w:r>
          </w:p>
          <w:p w14:paraId="2BF4CB19" w14:textId="77777777" w:rsidR="00E25225" w:rsidRPr="00F93FE1" w:rsidRDefault="00E25225" w:rsidP="00E25225">
            <w:pPr>
              <w:pStyle w:val="Prrafodelista"/>
              <w:numPr>
                <w:ilvl w:val="0"/>
                <w:numId w:val="31"/>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Disminución de los impactos ambientales negativos por la implementación de Buenas Prácticas Agrícolas.</w:t>
            </w:r>
          </w:p>
          <w:p w14:paraId="69205512" w14:textId="77777777" w:rsidR="00E25225" w:rsidRPr="00F93FE1" w:rsidRDefault="00E25225" w:rsidP="00E25225">
            <w:pPr>
              <w:pStyle w:val="Prrafodelista"/>
              <w:numPr>
                <w:ilvl w:val="0"/>
                <w:numId w:val="31"/>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Fortalecimiento de las capacidades organizacionales de la asociación APOMD.</w:t>
            </w:r>
          </w:p>
        </w:tc>
      </w:tr>
      <w:tr w:rsidR="00E25225" w:rsidRPr="00F93FE1" w14:paraId="6018BC0B"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17C31954"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 xml:space="preserve">TIPO DE MEDIDA: </w:t>
            </w:r>
          </w:p>
          <w:p w14:paraId="32AF6B81" w14:textId="77777777" w:rsidR="00E25225" w:rsidRPr="00F93FE1" w:rsidRDefault="00E25225" w:rsidP="00E25225">
            <w:pPr>
              <w:pStyle w:val="Prrafodelista"/>
              <w:numPr>
                <w:ilvl w:val="0"/>
                <w:numId w:val="32"/>
              </w:numPr>
              <w:autoSpaceDE w:val="0"/>
              <w:autoSpaceDN w:val="0"/>
              <w:adjustRightInd w:val="0"/>
              <w:spacing w:after="0" w:line="240" w:lineRule="auto"/>
              <w:rPr>
                <w:rFonts w:ascii="Arial" w:hAnsi="Arial" w:cs="Arial"/>
                <w:sz w:val="20"/>
                <w:szCs w:val="20"/>
              </w:rPr>
            </w:pPr>
            <w:r w:rsidRPr="00F93FE1">
              <w:rPr>
                <w:rFonts w:ascii="Arial" w:hAnsi="Arial" w:cs="Arial"/>
                <w:sz w:val="20"/>
                <w:szCs w:val="20"/>
              </w:rPr>
              <w:t>Mitigación</w:t>
            </w:r>
          </w:p>
          <w:p w14:paraId="0EBC125A" w14:textId="77777777" w:rsidR="00E25225" w:rsidRPr="00F93FE1" w:rsidRDefault="00E25225" w:rsidP="00E25225">
            <w:pPr>
              <w:pStyle w:val="Prrafodelista"/>
              <w:numPr>
                <w:ilvl w:val="0"/>
                <w:numId w:val="32"/>
              </w:numPr>
              <w:autoSpaceDE w:val="0"/>
              <w:autoSpaceDN w:val="0"/>
              <w:adjustRightInd w:val="0"/>
              <w:spacing w:after="0" w:line="240" w:lineRule="auto"/>
              <w:rPr>
                <w:rFonts w:ascii="Arial" w:hAnsi="Arial" w:cs="Arial"/>
                <w:sz w:val="20"/>
                <w:szCs w:val="20"/>
              </w:rPr>
            </w:pPr>
            <w:r w:rsidRPr="00F93FE1">
              <w:rPr>
                <w:rFonts w:ascii="Arial" w:hAnsi="Arial" w:cs="Arial"/>
                <w:sz w:val="20"/>
                <w:szCs w:val="20"/>
              </w:rPr>
              <w:t xml:space="preserve">Prevención </w:t>
            </w:r>
          </w:p>
        </w:tc>
      </w:tr>
      <w:tr w:rsidR="00E25225" w:rsidRPr="00F93FE1" w14:paraId="53F2EA18"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2FF2D86D"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MEDIDAS DE MANEJO:</w:t>
            </w:r>
          </w:p>
          <w:p w14:paraId="12658CB1" w14:textId="77777777" w:rsidR="00E25225" w:rsidRPr="00F93FE1" w:rsidRDefault="00E25225" w:rsidP="00E25225">
            <w:pPr>
              <w:pStyle w:val="Prrafodelista"/>
              <w:numPr>
                <w:ilvl w:val="0"/>
                <w:numId w:val="33"/>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 xml:space="preserve">Reducción de vertimientos de residuos líquidos a las fuentes hídricas. </w:t>
            </w:r>
          </w:p>
          <w:p w14:paraId="5CD31387" w14:textId="77777777" w:rsidR="00E25225" w:rsidRPr="00F93FE1" w:rsidRDefault="00E25225" w:rsidP="00E25225">
            <w:pPr>
              <w:pStyle w:val="Prrafodelista"/>
              <w:numPr>
                <w:ilvl w:val="0"/>
                <w:numId w:val="33"/>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Brindar acompañamiento técnico basados en Buenas Prácticas Agrícolas para mejorar los métodos empleados en la etapa de beneficio.</w:t>
            </w:r>
          </w:p>
          <w:p w14:paraId="28A108D9" w14:textId="77777777" w:rsidR="00E25225" w:rsidRPr="00F93FE1" w:rsidRDefault="00E25225" w:rsidP="00E25225">
            <w:pPr>
              <w:pStyle w:val="Prrafodelista"/>
              <w:numPr>
                <w:ilvl w:val="0"/>
                <w:numId w:val="33"/>
              </w:numPr>
              <w:spacing w:line="240" w:lineRule="auto"/>
              <w:jc w:val="both"/>
              <w:rPr>
                <w:rFonts w:ascii="Arial" w:hAnsi="Arial" w:cs="Arial"/>
                <w:sz w:val="20"/>
                <w:szCs w:val="20"/>
              </w:rPr>
            </w:pPr>
            <w:r w:rsidRPr="00F93FE1">
              <w:rPr>
                <w:rFonts w:ascii="Arial" w:hAnsi="Arial" w:cs="Arial"/>
                <w:sz w:val="20"/>
                <w:szCs w:val="20"/>
              </w:rPr>
              <w:t>El origen de la madera para la construcción de las unidades de beneficio debe proceder de bosque natural (Anexar permisos información que será verificada con las autoridades en la materia) y de bosque cultivado (Anexar copia del registro ICA de la plantación).</w:t>
            </w:r>
          </w:p>
          <w:p w14:paraId="44DD2866" w14:textId="77777777" w:rsidR="00E25225" w:rsidRPr="00F93FE1" w:rsidRDefault="00E25225" w:rsidP="00E25225">
            <w:pPr>
              <w:pStyle w:val="Prrafodelista"/>
              <w:numPr>
                <w:ilvl w:val="0"/>
                <w:numId w:val="33"/>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Implementar infraestructura de beneficio apropiada para mejorar la calidad del grano seco de cacao.</w:t>
            </w:r>
          </w:p>
          <w:p w14:paraId="7363BA67" w14:textId="77777777" w:rsidR="00E25225" w:rsidRPr="00F93FE1" w:rsidRDefault="00E25225" w:rsidP="00E25225">
            <w:pPr>
              <w:pStyle w:val="Prrafodelista"/>
              <w:numPr>
                <w:ilvl w:val="0"/>
                <w:numId w:val="33"/>
              </w:numPr>
              <w:autoSpaceDE w:val="0"/>
              <w:autoSpaceDN w:val="0"/>
              <w:adjustRightInd w:val="0"/>
              <w:spacing w:after="0" w:line="240" w:lineRule="auto"/>
              <w:jc w:val="both"/>
              <w:rPr>
                <w:rFonts w:ascii="Arial" w:hAnsi="Arial" w:cs="Arial"/>
                <w:b/>
                <w:bCs/>
                <w:sz w:val="20"/>
                <w:szCs w:val="20"/>
              </w:rPr>
            </w:pPr>
            <w:r w:rsidRPr="00F93FE1">
              <w:rPr>
                <w:rFonts w:ascii="Arial" w:hAnsi="Arial" w:cs="Arial"/>
                <w:sz w:val="20"/>
                <w:szCs w:val="20"/>
              </w:rPr>
              <w:t>Realizar un manejo adecuado de los subproductos del beneficio (mazorcas y mucilago).</w:t>
            </w:r>
            <w:r w:rsidRPr="00F93FE1">
              <w:rPr>
                <w:rFonts w:ascii="Arial" w:hAnsi="Arial" w:cs="Arial"/>
                <w:b/>
                <w:bCs/>
                <w:sz w:val="20"/>
                <w:szCs w:val="20"/>
              </w:rPr>
              <w:t xml:space="preserve"> </w:t>
            </w:r>
          </w:p>
        </w:tc>
      </w:tr>
      <w:tr w:rsidR="00E25225" w:rsidRPr="00F93FE1" w14:paraId="2C72B2EC"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290B6B1E"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ACTIVIDADES A DESARROLLAR:</w:t>
            </w:r>
          </w:p>
          <w:p w14:paraId="361933EB" w14:textId="77777777" w:rsidR="00E25225" w:rsidRPr="00F93FE1" w:rsidRDefault="00E25225" w:rsidP="00E25225">
            <w:pPr>
              <w:pStyle w:val="Prrafodelista"/>
              <w:numPr>
                <w:ilvl w:val="0"/>
                <w:numId w:val="34"/>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Implementar las Buenas Prácticas Agrícolas en la etapa de beneficio del cacao en el 100% de las unidades productivas vinculadas al proyecto.</w:t>
            </w:r>
          </w:p>
          <w:p w14:paraId="7FE985ED" w14:textId="77777777" w:rsidR="00E25225" w:rsidRPr="00F93FE1" w:rsidRDefault="00E25225" w:rsidP="00E25225">
            <w:pPr>
              <w:pStyle w:val="Prrafodelista"/>
              <w:numPr>
                <w:ilvl w:val="0"/>
                <w:numId w:val="34"/>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Construir las unidades de beneficio a nivel predial bajo los parámetros establecidos en el proyecto.</w:t>
            </w:r>
          </w:p>
          <w:p w14:paraId="3CC3C0D8" w14:textId="77777777" w:rsidR="00E25225" w:rsidRPr="00F93FE1" w:rsidRDefault="00E25225" w:rsidP="00E25225">
            <w:pPr>
              <w:pStyle w:val="Prrafodelista"/>
              <w:numPr>
                <w:ilvl w:val="0"/>
                <w:numId w:val="34"/>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Acompañamiento técnico a la totalidad de productores para mejorar el proceso de beneficio.</w:t>
            </w:r>
          </w:p>
          <w:p w14:paraId="3CCA001A" w14:textId="77777777" w:rsidR="00E25225" w:rsidRPr="00F93FE1" w:rsidRDefault="00E25225" w:rsidP="00E25225">
            <w:pPr>
              <w:pStyle w:val="Prrafodelista"/>
              <w:numPr>
                <w:ilvl w:val="0"/>
                <w:numId w:val="34"/>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Realizar un manejo adecuado de las mazorcas a partir de la elaboración de compostaje para uso como abono orgánico.</w:t>
            </w:r>
          </w:p>
        </w:tc>
      </w:tr>
      <w:tr w:rsidR="00E25225" w:rsidRPr="00F93FE1" w14:paraId="77002CE3"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4746DA88"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lastRenderedPageBreak/>
              <w:t>LOCALIZACIÓN:</w:t>
            </w:r>
          </w:p>
          <w:p w14:paraId="043A623C" w14:textId="77777777" w:rsidR="00E25225" w:rsidRPr="00F93FE1" w:rsidRDefault="00E25225" w:rsidP="00E25225">
            <w:pPr>
              <w:autoSpaceDE w:val="0"/>
              <w:autoSpaceDN w:val="0"/>
              <w:adjustRightInd w:val="0"/>
              <w:spacing w:after="0" w:line="240" w:lineRule="auto"/>
              <w:jc w:val="both"/>
              <w:rPr>
                <w:rFonts w:ascii="Arial" w:hAnsi="Arial" w:cs="Arial"/>
                <w:bCs/>
                <w:sz w:val="20"/>
                <w:szCs w:val="20"/>
              </w:rPr>
            </w:pPr>
            <w:r w:rsidRPr="00F93FE1">
              <w:rPr>
                <w:rFonts w:ascii="Arial" w:hAnsi="Arial" w:cs="Arial"/>
                <w:bCs/>
                <w:sz w:val="20"/>
                <w:szCs w:val="20"/>
              </w:rPr>
              <w:t>Municipio: Dibulla</w:t>
            </w:r>
          </w:p>
          <w:p w14:paraId="4ED74E92" w14:textId="77777777" w:rsidR="00E25225" w:rsidRPr="00F93FE1" w:rsidRDefault="00E25225" w:rsidP="00E25225">
            <w:pPr>
              <w:autoSpaceDE w:val="0"/>
              <w:autoSpaceDN w:val="0"/>
              <w:adjustRightInd w:val="0"/>
              <w:spacing w:after="0" w:line="240" w:lineRule="auto"/>
              <w:jc w:val="both"/>
              <w:rPr>
                <w:rFonts w:ascii="Arial" w:hAnsi="Arial" w:cs="Arial"/>
                <w:bCs/>
                <w:sz w:val="20"/>
                <w:szCs w:val="20"/>
              </w:rPr>
            </w:pPr>
            <w:r w:rsidRPr="00F93FE1">
              <w:rPr>
                <w:rFonts w:ascii="Arial" w:hAnsi="Arial" w:cs="Arial"/>
                <w:bCs/>
                <w:sz w:val="20"/>
                <w:szCs w:val="20"/>
              </w:rPr>
              <w:t>Departamento: La Guajira</w:t>
            </w:r>
          </w:p>
          <w:p w14:paraId="34EE086A" w14:textId="77777777" w:rsidR="00E25225" w:rsidRPr="00F93FE1" w:rsidRDefault="00E25225" w:rsidP="00E25225">
            <w:p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Corregimientos: Mingueo y Rio Ancho</w:t>
            </w:r>
          </w:p>
          <w:p w14:paraId="2AC58807" w14:textId="77777777" w:rsidR="00E25225" w:rsidRPr="00F93FE1" w:rsidRDefault="00E25225" w:rsidP="00E25225">
            <w:p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Veredas: Alto San Jorge, El Mamey, El Chorro, Santa Rita de Jerez, Santa Rita de la Sierra, Quebrada Andrea, San Salvador, Palma Seca, La Troja, El Cerro, Santa Teresa, Río Claro, La Montañita, Larga La Vida y El Diluvio.</w:t>
            </w:r>
          </w:p>
        </w:tc>
      </w:tr>
      <w:tr w:rsidR="00E25225" w:rsidRPr="00F93FE1" w14:paraId="56F428BF"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5CC6F115"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CRONOGRAMA:</w:t>
            </w:r>
          </w:p>
          <w:p w14:paraId="571B8CC4" w14:textId="77777777" w:rsidR="00E25225" w:rsidRPr="00F93FE1" w:rsidRDefault="00E25225" w:rsidP="00E25225">
            <w:p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 xml:space="preserve">El cronograma propuesto para el manejo ambiental inicia en el primer mes de ejecución del proyecto con las capacitaciones en BPA, la asistencia técnica a nivel predial, fortalecimiento organizacional y el establecimiento de los beneficiaderos de cacao (caseta de fermentación, cajones y secadores solares) en cada predio. El propósito del proyecto es generar en los beneficiarios capacidades y habilidades para identificar y proponer estrategias de mitigación de los impactos ambientales que puedan generar las actividades relacionadas con la postcosecha del cacao. Por tal razón, durante la ejecución del proyecto (12 meses) se debe enfatizar y sensibilizar en el cuidado de los recursos naturales para mejorar la eficiencia en el uso y aprovechamiento de los mismos, y favorecer la sostenibilidad de la producción cacaotera en el municipio. </w:t>
            </w:r>
          </w:p>
        </w:tc>
      </w:tr>
      <w:tr w:rsidR="00E25225" w:rsidRPr="00F93FE1" w14:paraId="165040BC"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6FCC16A7"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INDICADORES DE PRODUCTO:</w:t>
            </w:r>
          </w:p>
          <w:p w14:paraId="038DFAC2" w14:textId="77777777" w:rsidR="00E25225" w:rsidRPr="00F93FE1" w:rsidRDefault="00E25225" w:rsidP="00E25225">
            <w:pPr>
              <w:pStyle w:val="Prrafodelista"/>
              <w:numPr>
                <w:ilvl w:val="0"/>
                <w:numId w:val="35"/>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Cantidad de agua utilizada por unidad de producción.</w:t>
            </w:r>
          </w:p>
          <w:p w14:paraId="78D9A224" w14:textId="77777777" w:rsidR="00E25225" w:rsidRPr="00F93FE1" w:rsidRDefault="00E25225" w:rsidP="00E25225">
            <w:pPr>
              <w:pStyle w:val="Prrafodelista"/>
              <w:numPr>
                <w:ilvl w:val="0"/>
                <w:numId w:val="35"/>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100% de los predios con implementación de Buenas Prácticas Agrícolas en la fermentación y secado del cacao.</w:t>
            </w:r>
          </w:p>
          <w:p w14:paraId="502E2BB9" w14:textId="77777777" w:rsidR="00E25225" w:rsidRPr="00F93FE1" w:rsidRDefault="00E25225" w:rsidP="00E25225">
            <w:pPr>
              <w:pStyle w:val="Prrafodelista"/>
              <w:numPr>
                <w:ilvl w:val="0"/>
                <w:numId w:val="35"/>
              </w:numPr>
              <w:autoSpaceDE w:val="0"/>
              <w:autoSpaceDN w:val="0"/>
              <w:adjustRightInd w:val="0"/>
              <w:spacing w:after="0" w:line="240" w:lineRule="auto"/>
              <w:jc w:val="both"/>
              <w:rPr>
                <w:rFonts w:ascii="Arial" w:hAnsi="Arial" w:cs="Arial"/>
                <w:sz w:val="20"/>
                <w:szCs w:val="20"/>
              </w:rPr>
            </w:pPr>
            <w:r w:rsidRPr="00F93FE1">
              <w:rPr>
                <w:rFonts w:ascii="Arial" w:hAnsi="Arial" w:cs="Arial"/>
                <w:sz w:val="20"/>
                <w:szCs w:val="20"/>
              </w:rPr>
              <w:t>Porcentaje de reducción de defectos en el grano seco de cacao de acuerdo a la norma ICONTEC 1252.</w:t>
            </w:r>
          </w:p>
        </w:tc>
      </w:tr>
      <w:tr w:rsidR="00E25225" w:rsidRPr="00F93FE1" w14:paraId="4328FD94"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1FD02EB0"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MOMENTO DE IMPLEMENTACIÓN:</w:t>
            </w:r>
          </w:p>
          <w:p w14:paraId="109BC6DE" w14:textId="77777777" w:rsidR="00E25225" w:rsidRPr="00F93FE1" w:rsidRDefault="00E25225" w:rsidP="00E25225">
            <w:pPr>
              <w:autoSpaceDE w:val="0"/>
              <w:autoSpaceDN w:val="0"/>
              <w:adjustRightInd w:val="0"/>
              <w:spacing w:after="0" w:line="240" w:lineRule="auto"/>
              <w:rPr>
                <w:rFonts w:ascii="Arial" w:hAnsi="Arial" w:cs="Arial"/>
                <w:sz w:val="20"/>
                <w:szCs w:val="20"/>
              </w:rPr>
            </w:pPr>
            <w:r w:rsidRPr="00F93FE1">
              <w:rPr>
                <w:rFonts w:ascii="Arial" w:hAnsi="Arial" w:cs="Arial"/>
                <w:sz w:val="20"/>
                <w:szCs w:val="20"/>
              </w:rPr>
              <w:t>Al primer mes de iniciado el proyecto.</w:t>
            </w:r>
          </w:p>
        </w:tc>
      </w:tr>
      <w:tr w:rsidR="00E25225" w:rsidRPr="00F93FE1" w14:paraId="22004E59" w14:textId="77777777" w:rsidTr="00E25225">
        <w:trPr>
          <w:trHeight w:val="20"/>
        </w:trPr>
        <w:tc>
          <w:tcPr>
            <w:tcW w:w="5000" w:type="pct"/>
            <w:gridSpan w:val="2"/>
            <w:tcBorders>
              <w:top w:val="single" w:sz="4" w:space="0" w:color="auto"/>
              <w:left w:val="single" w:sz="4" w:space="0" w:color="auto"/>
              <w:bottom w:val="single" w:sz="4" w:space="0" w:color="auto"/>
              <w:right w:val="single" w:sz="4" w:space="0" w:color="auto"/>
            </w:tcBorders>
          </w:tcPr>
          <w:p w14:paraId="1694E2D2" w14:textId="77777777" w:rsidR="00E25225" w:rsidRPr="00F93FE1" w:rsidRDefault="00E25225" w:rsidP="00E25225">
            <w:pPr>
              <w:autoSpaceDE w:val="0"/>
              <w:autoSpaceDN w:val="0"/>
              <w:adjustRightInd w:val="0"/>
              <w:spacing w:after="0" w:line="240" w:lineRule="auto"/>
              <w:rPr>
                <w:rFonts w:ascii="Arial" w:hAnsi="Arial" w:cs="Arial"/>
                <w:b/>
                <w:bCs/>
                <w:sz w:val="20"/>
                <w:szCs w:val="20"/>
              </w:rPr>
            </w:pPr>
            <w:r w:rsidRPr="00F93FE1">
              <w:rPr>
                <w:rFonts w:ascii="Arial" w:hAnsi="Arial" w:cs="Arial"/>
                <w:b/>
                <w:bCs/>
                <w:sz w:val="20"/>
                <w:szCs w:val="20"/>
              </w:rPr>
              <w:t>RESPONSABLE DE EJECUCIÓN:</w:t>
            </w:r>
          </w:p>
          <w:p w14:paraId="68CE53C6" w14:textId="77777777" w:rsidR="00E25225" w:rsidRPr="00F93FE1" w:rsidRDefault="00E25225" w:rsidP="00E25225">
            <w:pPr>
              <w:pStyle w:val="Prrafodelista"/>
              <w:numPr>
                <w:ilvl w:val="0"/>
                <w:numId w:val="36"/>
              </w:numPr>
              <w:autoSpaceDE w:val="0"/>
              <w:autoSpaceDN w:val="0"/>
              <w:adjustRightInd w:val="0"/>
              <w:spacing w:after="0" w:line="240" w:lineRule="auto"/>
              <w:rPr>
                <w:rFonts w:ascii="Arial" w:hAnsi="Arial" w:cs="Arial"/>
                <w:sz w:val="20"/>
                <w:szCs w:val="20"/>
              </w:rPr>
            </w:pPr>
            <w:r w:rsidRPr="00F93FE1">
              <w:rPr>
                <w:rFonts w:ascii="Arial" w:hAnsi="Arial" w:cs="Arial"/>
                <w:sz w:val="20"/>
                <w:szCs w:val="20"/>
              </w:rPr>
              <w:t>Productores de cacao vinculados al proyecto.</w:t>
            </w:r>
          </w:p>
          <w:p w14:paraId="4E70C9B1" w14:textId="77777777" w:rsidR="00E25225" w:rsidRPr="00F93FE1" w:rsidRDefault="00E25225" w:rsidP="00E25225">
            <w:pPr>
              <w:pStyle w:val="Prrafodelista"/>
              <w:numPr>
                <w:ilvl w:val="0"/>
                <w:numId w:val="36"/>
              </w:numPr>
              <w:autoSpaceDE w:val="0"/>
              <w:autoSpaceDN w:val="0"/>
              <w:adjustRightInd w:val="0"/>
              <w:spacing w:after="0" w:line="240" w:lineRule="auto"/>
              <w:rPr>
                <w:rFonts w:ascii="Arial" w:hAnsi="Arial" w:cs="Arial"/>
                <w:b/>
                <w:bCs/>
                <w:sz w:val="20"/>
                <w:szCs w:val="20"/>
              </w:rPr>
            </w:pPr>
            <w:r w:rsidRPr="00F93FE1">
              <w:rPr>
                <w:rFonts w:ascii="Arial" w:hAnsi="Arial" w:cs="Arial"/>
                <w:sz w:val="20"/>
                <w:szCs w:val="20"/>
              </w:rPr>
              <w:t xml:space="preserve">Trabajadores de las unidades productivas. </w:t>
            </w:r>
          </w:p>
          <w:p w14:paraId="57F66151" w14:textId="77777777" w:rsidR="00E25225" w:rsidRPr="00F93FE1" w:rsidRDefault="00E25225" w:rsidP="00E25225">
            <w:pPr>
              <w:pStyle w:val="Prrafodelista"/>
              <w:numPr>
                <w:ilvl w:val="0"/>
                <w:numId w:val="36"/>
              </w:numPr>
              <w:autoSpaceDE w:val="0"/>
              <w:autoSpaceDN w:val="0"/>
              <w:adjustRightInd w:val="0"/>
              <w:spacing w:after="0" w:line="240" w:lineRule="auto"/>
              <w:rPr>
                <w:rFonts w:ascii="Arial" w:hAnsi="Arial" w:cs="Arial"/>
                <w:b/>
                <w:bCs/>
                <w:sz w:val="20"/>
                <w:szCs w:val="20"/>
              </w:rPr>
            </w:pPr>
            <w:r w:rsidRPr="00F93FE1">
              <w:rPr>
                <w:rFonts w:ascii="Arial" w:hAnsi="Arial" w:cs="Arial"/>
                <w:sz w:val="20"/>
                <w:szCs w:val="20"/>
              </w:rPr>
              <w:t>Equipo de asistencia técnica contratado por el proyecto.</w:t>
            </w:r>
          </w:p>
        </w:tc>
      </w:tr>
    </w:tbl>
    <w:p w14:paraId="00CA71B8" w14:textId="5C72682E" w:rsidR="00E25225" w:rsidRPr="00F93FE1" w:rsidRDefault="00E25225" w:rsidP="00E25225">
      <w:pPr>
        <w:spacing w:after="0" w:line="240" w:lineRule="auto"/>
        <w:jc w:val="both"/>
        <w:rPr>
          <w:rFonts w:ascii="Arial" w:hAnsi="Arial" w:cs="Arial"/>
          <w:bCs/>
          <w:sz w:val="20"/>
          <w:szCs w:val="20"/>
          <w:lang w:eastAsia="en-US"/>
        </w:rPr>
      </w:pPr>
      <w:r w:rsidRPr="00F93FE1">
        <w:rPr>
          <w:rFonts w:ascii="Arial" w:hAnsi="Arial" w:cs="Arial"/>
          <w:bCs/>
          <w:sz w:val="20"/>
          <w:szCs w:val="20"/>
        </w:rPr>
        <w:t xml:space="preserve">Fuente: Elaboración propia </w:t>
      </w:r>
      <w:r w:rsidR="00F93FE1" w:rsidRPr="00F93FE1">
        <w:rPr>
          <w:rFonts w:ascii="Arial" w:hAnsi="Arial" w:cs="Arial"/>
          <w:bCs/>
          <w:sz w:val="20"/>
          <w:szCs w:val="20"/>
        </w:rPr>
        <w:t>de acuerdo con</w:t>
      </w:r>
      <w:r w:rsidRPr="00F93FE1">
        <w:rPr>
          <w:rFonts w:ascii="Arial" w:hAnsi="Arial" w:cs="Arial"/>
          <w:bCs/>
          <w:sz w:val="20"/>
          <w:szCs w:val="20"/>
        </w:rPr>
        <w:t xml:space="preserve"> los impactos identificados en el proyecto.</w:t>
      </w:r>
    </w:p>
    <w:p w14:paraId="57A37545" w14:textId="77777777" w:rsidR="00E25225" w:rsidRPr="00F93FE1" w:rsidRDefault="00E25225" w:rsidP="00E25225">
      <w:pPr>
        <w:spacing w:after="0" w:line="240" w:lineRule="auto"/>
        <w:jc w:val="both"/>
        <w:rPr>
          <w:rFonts w:ascii="Arial" w:hAnsi="Arial" w:cs="Arial"/>
          <w:bCs/>
          <w:sz w:val="20"/>
          <w:szCs w:val="20"/>
        </w:rPr>
      </w:pPr>
    </w:p>
    <w:p w14:paraId="7FC6B610" w14:textId="23791CC2" w:rsidR="00FE106B" w:rsidRPr="00F93FE1" w:rsidRDefault="00FE106B" w:rsidP="008F1A06">
      <w:pPr>
        <w:pStyle w:val="Prrafodelista"/>
        <w:numPr>
          <w:ilvl w:val="0"/>
          <w:numId w:val="29"/>
        </w:numPr>
        <w:spacing w:after="0" w:line="240" w:lineRule="auto"/>
        <w:jc w:val="both"/>
        <w:rPr>
          <w:rFonts w:ascii="Arial" w:hAnsi="Arial" w:cs="Arial"/>
          <w:bCs/>
          <w:sz w:val="20"/>
          <w:szCs w:val="20"/>
        </w:rPr>
      </w:pPr>
      <w:r w:rsidRPr="00F93FE1">
        <w:rPr>
          <w:rFonts w:ascii="Arial" w:hAnsi="Arial" w:cs="Arial"/>
          <w:bCs/>
          <w:sz w:val="20"/>
          <w:szCs w:val="20"/>
        </w:rPr>
        <w:t xml:space="preserve"> </w:t>
      </w:r>
      <w:r w:rsidRPr="00F93FE1">
        <w:rPr>
          <w:rFonts w:ascii="Arial" w:hAnsi="Arial" w:cs="Arial"/>
          <w:b/>
          <w:sz w:val="20"/>
          <w:szCs w:val="20"/>
        </w:rPr>
        <w:t>ANALISIS FINANCIERO</w:t>
      </w:r>
      <w:r w:rsidRPr="00F93FE1">
        <w:rPr>
          <w:rFonts w:ascii="Arial" w:hAnsi="Arial" w:cs="Arial"/>
          <w:bCs/>
          <w:sz w:val="20"/>
          <w:szCs w:val="20"/>
        </w:rPr>
        <w:t>:</w:t>
      </w:r>
    </w:p>
    <w:p w14:paraId="0C122946" w14:textId="2FC60F8A" w:rsidR="00FE106B" w:rsidRPr="00F93FE1" w:rsidRDefault="00FE106B" w:rsidP="00C6288E">
      <w:pPr>
        <w:spacing w:after="0" w:line="240" w:lineRule="auto"/>
        <w:jc w:val="both"/>
        <w:rPr>
          <w:rFonts w:ascii="Arial" w:hAnsi="Arial" w:cs="Arial"/>
          <w:bCs/>
          <w:sz w:val="20"/>
          <w:szCs w:val="20"/>
        </w:rPr>
      </w:pPr>
    </w:p>
    <w:p w14:paraId="614D3C9A" w14:textId="6495BEEB" w:rsidR="008F1A06" w:rsidRDefault="00FE106B" w:rsidP="008F1A06">
      <w:pPr>
        <w:spacing w:after="0" w:line="240" w:lineRule="auto"/>
        <w:jc w:val="both"/>
        <w:rPr>
          <w:rFonts w:ascii="Arial" w:hAnsi="Arial" w:cs="Arial"/>
          <w:bCs/>
          <w:sz w:val="20"/>
          <w:szCs w:val="20"/>
        </w:rPr>
      </w:pPr>
      <w:r w:rsidRPr="00F93FE1">
        <w:rPr>
          <w:rFonts w:ascii="Arial" w:hAnsi="Arial" w:cs="Arial"/>
          <w:bCs/>
          <w:sz w:val="20"/>
          <w:szCs w:val="20"/>
        </w:rPr>
        <w:t>En este capítulo se contempla el componente financiero del proyecto en términos de ingresos, costos, gastos, así como la inversión y la evaluación financiera del mismo, para finalmente determinar la viabilidad financiera del proyecto.</w:t>
      </w:r>
      <w:bookmarkStart w:id="60" w:name="_Toc36132022"/>
    </w:p>
    <w:p w14:paraId="5FCA1FE6" w14:textId="77777777" w:rsidR="00F93FE1" w:rsidRPr="00F93FE1" w:rsidRDefault="00F93FE1" w:rsidP="008F1A06">
      <w:pPr>
        <w:spacing w:after="0" w:line="240" w:lineRule="auto"/>
        <w:jc w:val="both"/>
        <w:rPr>
          <w:rFonts w:ascii="Arial" w:hAnsi="Arial" w:cs="Arial"/>
          <w:bCs/>
          <w:sz w:val="20"/>
          <w:szCs w:val="20"/>
        </w:rPr>
      </w:pPr>
    </w:p>
    <w:p w14:paraId="71392578" w14:textId="2D5681C3" w:rsidR="00FE106B" w:rsidRPr="00F93FE1" w:rsidRDefault="008F1A06" w:rsidP="008F1A06">
      <w:pPr>
        <w:spacing w:after="0" w:line="240" w:lineRule="auto"/>
        <w:jc w:val="both"/>
        <w:rPr>
          <w:rFonts w:ascii="Arial" w:hAnsi="Arial" w:cs="Arial"/>
          <w:bCs/>
          <w:sz w:val="20"/>
          <w:szCs w:val="20"/>
        </w:rPr>
      </w:pPr>
      <w:r w:rsidRPr="00F93FE1">
        <w:rPr>
          <w:rFonts w:ascii="Arial" w:hAnsi="Arial" w:cs="Arial"/>
          <w:bCs/>
          <w:sz w:val="20"/>
          <w:szCs w:val="20"/>
        </w:rPr>
        <w:t xml:space="preserve">7.1 </w:t>
      </w:r>
      <w:r w:rsidR="00FE106B" w:rsidRPr="00F93FE1">
        <w:rPr>
          <w:rFonts w:ascii="Arial" w:hAnsi="Arial" w:cs="Arial"/>
          <w:b/>
          <w:bCs/>
          <w:sz w:val="20"/>
          <w:szCs w:val="20"/>
        </w:rPr>
        <w:t>Presupuesto de inversión del proyecto</w:t>
      </w:r>
      <w:bookmarkEnd w:id="60"/>
    </w:p>
    <w:p w14:paraId="78E951A3" w14:textId="77777777" w:rsidR="008F1A06" w:rsidRPr="00F93FE1" w:rsidRDefault="008F1A06" w:rsidP="008F1A06">
      <w:pPr>
        <w:spacing w:after="0" w:line="240" w:lineRule="auto"/>
        <w:jc w:val="both"/>
        <w:rPr>
          <w:rFonts w:ascii="Arial" w:hAnsi="Arial" w:cs="Arial"/>
          <w:bCs/>
          <w:sz w:val="20"/>
          <w:szCs w:val="20"/>
        </w:rPr>
      </w:pPr>
      <w:bookmarkStart w:id="61" w:name="_Toc22021073"/>
      <w:r w:rsidRPr="00F93FE1">
        <w:rPr>
          <w:rFonts w:ascii="Arial" w:hAnsi="Arial" w:cs="Arial"/>
          <w:bCs/>
          <w:sz w:val="20"/>
          <w:szCs w:val="20"/>
        </w:rPr>
        <w:t>La propuesta técnica de intervención del proyecto en Dibulla aborda los siguientes componentes: 1) Renovación de plantaciones, 2) Infraestructura de beneficio, 3) Asistencia técnica y 4) Fortalecimiento organizacional. A continuación, se realiza una descripción de cada componente:</w:t>
      </w:r>
      <w:bookmarkEnd w:id="61"/>
    </w:p>
    <w:p w14:paraId="29EDD087" w14:textId="77777777" w:rsidR="008F1A06" w:rsidRPr="00F93FE1" w:rsidRDefault="008F1A06" w:rsidP="008F1A06">
      <w:pPr>
        <w:spacing w:after="0" w:line="240" w:lineRule="auto"/>
        <w:jc w:val="both"/>
        <w:rPr>
          <w:rFonts w:ascii="Arial" w:hAnsi="Arial" w:cs="Arial"/>
          <w:bCs/>
          <w:sz w:val="20"/>
          <w:szCs w:val="20"/>
        </w:rPr>
      </w:pPr>
    </w:p>
    <w:p w14:paraId="23659DB1" w14:textId="77777777" w:rsidR="008F1A06" w:rsidRPr="00F93FE1" w:rsidRDefault="008F1A06" w:rsidP="008F1A06">
      <w:pPr>
        <w:spacing w:after="0" w:line="240" w:lineRule="auto"/>
        <w:jc w:val="both"/>
        <w:rPr>
          <w:rFonts w:ascii="Arial" w:hAnsi="Arial" w:cs="Arial"/>
          <w:bCs/>
          <w:sz w:val="20"/>
          <w:szCs w:val="20"/>
        </w:rPr>
      </w:pPr>
      <w:r w:rsidRPr="00F93FE1">
        <w:rPr>
          <w:rFonts w:ascii="Arial" w:hAnsi="Arial" w:cs="Arial"/>
          <w:bCs/>
          <w:sz w:val="20"/>
          <w:szCs w:val="20"/>
        </w:rPr>
        <w:t>El valor de inversión del proyecto fue estimado para 31 beneficiarios según el listado avalado por ART. De acuerdo con los lineamientos de cofinanciación, a cada beneficiario corresponde como monto máximo un valor de COP $10.000.000, es decir, el monto total del proyecto para dar cobertura al 100% de beneficiarios es de COP $310.000.000.</w:t>
      </w:r>
    </w:p>
    <w:p w14:paraId="0C5F5031" w14:textId="77777777" w:rsidR="008F1A06" w:rsidRPr="00F93FE1" w:rsidRDefault="008F1A06" w:rsidP="008F1A06">
      <w:pPr>
        <w:spacing w:after="0" w:line="240" w:lineRule="auto"/>
        <w:jc w:val="both"/>
        <w:rPr>
          <w:rFonts w:ascii="Arial" w:hAnsi="Arial" w:cs="Arial"/>
          <w:bCs/>
          <w:sz w:val="20"/>
          <w:szCs w:val="20"/>
        </w:rPr>
      </w:pPr>
    </w:p>
    <w:p w14:paraId="3F9426D1" w14:textId="04940117" w:rsidR="008F1A06" w:rsidRPr="00F93FE1" w:rsidRDefault="008F1A06" w:rsidP="008F1A06">
      <w:pPr>
        <w:spacing w:after="0" w:line="240" w:lineRule="auto"/>
        <w:jc w:val="both"/>
        <w:rPr>
          <w:rFonts w:ascii="Arial" w:hAnsi="Arial" w:cs="Arial"/>
          <w:bCs/>
          <w:sz w:val="20"/>
          <w:szCs w:val="20"/>
        </w:rPr>
      </w:pPr>
      <w:r w:rsidRPr="00F93FE1">
        <w:rPr>
          <w:rFonts w:ascii="Arial" w:hAnsi="Arial" w:cs="Arial"/>
          <w:bCs/>
          <w:sz w:val="20"/>
          <w:szCs w:val="20"/>
        </w:rPr>
        <w:t>Por consiguiente, la propuesta de intervención y los costos de inversión del proyecto, para un periodo de ejecución de 12 meses, se presentan a continuación (</w:t>
      </w:r>
      <w:r w:rsidRPr="00F93FE1">
        <w:rPr>
          <w:rFonts w:ascii="Arial" w:hAnsi="Arial" w:cs="Arial"/>
          <w:bCs/>
          <w:sz w:val="20"/>
          <w:szCs w:val="20"/>
        </w:rPr>
        <w:fldChar w:fldCharType="begin"/>
      </w:r>
      <w:r w:rsidRPr="00F93FE1">
        <w:rPr>
          <w:rFonts w:ascii="Arial" w:hAnsi="Arial" w:cs="Arial"/>
          <w:bCs/>
          <w:sz w:val="20"/>
          <w:szCs w:val="20"/>
        </w:rPr>
        <w:instrText xml:space="preserve"> REF _Ref25950128 \h  \* MERGEFORMAT </w:instrText>
      </w:r>
      <w:r w:rsidRPr="00F93FE1">
        <w:rPr>
          <w:rFonts w:ascii="Arial" w:hAnsi="Arial" w:cs="Arial"/>
          <w:bCs/>
          <w:sz w:val="20"/>
          <w:szCs w:val="20"/>
        </w:rPr>
      </w:r>
      <w:r w:rsidRPr="00F93FE1">
        <w:rPr>
          <w:rFonts w:ascii="Arial" w:hAnsi="Arial" w:cs="Arial"/>
          <w:bCs/>
          <w:sz w:val="20"/>
          <w:szCs w:val="20"/>
        </w:rPr>
        <w:fldChar w:fldCharType="separate"/>
      </w:r>
      <w:r w:rsidRPr="00F93FE1">
        <w:rPr>
          <w:rFonts w:ascii="Arial" w:hAnsi="Arial" w:cs="Arial"/>
          <w:bCs/>
          <w:sz w:val="20"/>
          <w:szCs w:val="20"/>
        </w:rPr>
        <w:t xml:space="preserve">Tabla </w:t>
      </w:r>
      <w:r w:rsidR="00E25225" w:rsidRPr="00F93FE1">
        <w:rPr>
          <w:rFonts w:ascii="Arial" w:hAnsi="Arial" w:cs="Arial"/>
          <w:bCs/>
          <w:sz w:val="20"/>
          <w:szCs w:val="20"/>
        </w:rPr>
        <w:t>7</w:t>
      </w:r>
      <w:r w:rsidRPr="00F93FE1">
        <w:rPr>
          <w:rFonts w:ascii="Arial" w:hAnsi="Arial" w:cs="Arial"/>
          <w:bCs/>
          <w:sz w:val="20"/>
          <w:szCs w:val="20"/>
        </w:rPr>
        <w:fldChar w:fldCharType="end"/>
      </w:r>
      <w:r w:rsidRPr="00F93FE1">
        <w:rPr>
          <w:rFonts w:ascii="Arial" w:hAnsi="Arial" w:cs="Arial"/>
          <w:bCs/>
          <w:sz w:val="20"/>
          <w:szCs w:val="20"/>
        </w:rPr>
        <w:t>)</w:t>
      </w:r>
      <w:r w:rsidR="00E25225" w:rsidRPr="00F93FE1">
        <w:rPr>
          <w:rFonts w:ascii="Arial" w:hAnsi="Arial" w:cs="Arial"/>
          <w:bCs/>
          <w:sz w:val="20"/>
          <w:szCs w:val="20"/>
        </w:rPr>
        <w:t>.</w:t>
      </w:r>
    </w:p>
    <w:p w14:paraId="431366F3" w14:textId="5A615E41" w:rsidR="00E25225" w:rsidRPr="00F93FE1" w:rsidRDefault="00E25225" w:rsidP="008F1A06">
      <w:pPr>
        <w:spacing w:after="0" w:line="240" w:lineRule="auto"/>
        <w:jc w:val="both"/>
        <w:rPr>
          <w:rFonts w:ascii="Arial" w:hAnsi="Arial" w:cs="Arial"/>
          <w:bCs/>
          <w:sz w:val="20"/>
          <w:szCs w:val="20"/>
        </w:rPr>
      </w:pPr>
    </w:p>
    <w:p w14:paraId="6469C59E" w14:textId="48CF2EB7" w:rsidR="00E25225" w:rsidRPr="00F93FE1" w:rsidRDefault="00E25225" w:rsidP="008F1A06">
      <w:pPr>
        <w:spacing w:after="0" w:line="240" w:lineRule="auto"/>
        <w:jc w:val="both"/>
        <w:rPr>
          <w:rFonts w:ascii="Arial" w:hAnsi="Arial" w:cs="Arial"/>
          <w:bCs/>
          <w:sz w:val="20"/>
          <w:szCs w:val="20"/>
        </w:rPr>
      </w:pPr>
    </w:p>
    <w:p w14:paraId="4F400709" w14:textId="665AB4F7" w:rsidR="00E25225" w:rsidRPr="00F93FE1" w:rsidRDefault="00E25225" w:rsidP="008F1A06">
      <w:pPr>
        <w:spacing w:after="0" w:line="240" w:lineRule="auto"/>
        <w:jc w:val="both"/>
        <w:rPr>
          <w:rFonts w:ascii="Arial" w:hAnsi="Arial" w:cs="Arial"/>
          <w:bCs/>
          <w:sz w:val="20"/>
          <w:szCs w:val="20"/>
        </w:rPr>
      </w:pPr>
    </w:p>
    <w:p w14:paraId="40DD599F" w14:textId="06C40633" w:rsidR="00E25225" w:rsidRPr="00F93FE1" w:rsidRDefault="00E25225" w:rsidP="008F1A06">
      <w:pPr>
        <w:spacing w:after="0" w:line="240" w:lineRule="auto"/>
        <w:jc w:val="both"/>
        <w:rPr>
          <w:rFonts w:ascii="Arial" w:hAnsi="Arial" w:cs="Arial"/>
          <w:bCs/>
          <w:sz w:val="20"/>
          <w:szCs w:val="20"/>
        </w:rPr>
      </w:pPr>
    </w:p>
    <w:p w14:paraId="292E9969" w14:textId="7BC02489" w:rsidR="00E25225" w:rsidRPr="00F93FE1" w:rsidRDefault="00E25225" w:rsidP="008F1A06">
      <w:pPr>
        <w:spacing w:after="0" w:line="240" w:lineRule="auto"/>
        <w:jc w:val="both"/>
        <w:rPr>
          <w:rFonts w:ascii="Arial" w:hAnsi="Arial" w:cs="Arial"/>
          <w:bCs/>
          <w:sz w:val="20"/>
          <w:szCs w:val="20"/>
        </w:rPr>
      </w:pPr>
    </w:p>
    <w:p w14:paraId="1546A258" w14:textId="77777777" w:rsidR="00E25225" w:rsidRPr="00F93FE1" w:rsidRDefault="00E25225" w:rsidP="008F1A06">
      <w:pPr>
        <w:spacing w:after="0" w:line="240" w:lineRule="auto"/>
        <w:jc w:val="both"/>
        <w:rPr>
          <w:rFonts w:ascii="Arial" w:hAnsi="Arial" w:cs="Arial"/>
          <w:bCs/>
          <w:sz w:val="20"/>
          <w:szCs w:val="20"/>
        </w:rPr>
      </w:pPr>
    </w:p>
    <w:p w14:paraId="31A1F08D" w14:textId="77777777" w:rsidR="008F1A06" w:rsidRPr="00F93FE1" w:rsidRDefault="008F1A06" w:rsidP="008F1A06">
      <w:pPr>
        <w:spacing w:after="0" w:line="240" w:lineRule="auto"/>
        <w:jc w:val="both"/>
        <w:rPr>
          <w:rFonts w:ascii="Arial" w:hAnsi="Arial" w:cs="Arial"/>
          <w:bCs/>
          <w:sz w:val="20"/>
          <w:szCs w:val="20"/>
        </w:rPr>
      </w:pPr>
    </w:p>
    <w:p w14:paraId="2C9615C9" w14:textId="5BC49836" w:rsidR="008F1A06" w:rsidRDefault="008F1A06" w:rsidP="008F1A06">
      <w:pPr>
        <w:pStyle w:val="Descripcin"/>
        <w:jc w:val="center"/>
        <w:rPr>
          <w:rFonts w:ascii="Arial" w:hAnsi="Arial" w:cs="Arial"/>
          <w:b/>
          <w:i w:val="0"/>
          <w:iCs w:val="0"/>
          <w:color w:val="auto"/>
          <w:sz w:val="20"/>
          <w:szCs w:val="20"/>
        </w:rPr>
      </w:pPr>
      <w:bookmarkStart w:id="62" w:name="_Ref25950128"/>
      <w:bookmarkStart w:id="63" w:name="_Toc33146224"/>
      <w:bookmarkStart w:id="64" w:name="_Toc26034140"/>
      <w:r w:rsidRPr="00F93FE1">
        <w:rPr>
          <w:rFonts w:ascii="Arial" w:hAnsi="Arial" w:cs="Arial"/>
          <w:b/>
          <w:i w:val="0"/>
          <w:iCs w:val="0"/>
          <w:color w:val="auto"/>
          <w:sz w:val="20"/>
          <w:szCs w:val="20"/>
        </w:rPr>
        <w:t>Tabla</w:t>
      </w:r>
      <w:bookmarkEnd w:id="62"/>
      <w:r w:rsidR="00E25225" w:rsidRPr="00F93FE1">
        <w:rPr>
          <w:rFonts w:ascii="Arial" w:hAnsi="Arial" w:cs="Arial"/>
          <w:b/>
          <w:i w:val="0"/>
          <w:iCs w:val="0"/>
          <w:color w:val="auto"/>
          <w:sz w:val="20"/>
          <w:szCs w:val="20"/>
        </w:rPr>
        <w:t xml:space="preserve"> 7.</w:t>
      </w:r>
      <w:r w:rsidRPr="00F93FE1">
        <w:rPr>
          <w:rFonts w:ascii="Arial" w:hAnsi="Arial" w:cs="Arial"/>
          <w:b/>
          <w:i w:val="0"/>
          <w:iCs w:val="0"/>
          <w:color w:val="auto"/>
          <w:sz w:val="20"/>
          <w:szCs w:val="20"/>
        </w:rPr>
        <w:t xml:space="preserve"> Costos de inversión del proyecto según la propuesta de intervención.</w:t>
      </w:r>
      <w:bookmarkEnd w:id="63"/>
      <w:bookmarkEnd w:id="64"/>
    </w:p>
    <w:p w14:paraId="20102556" w14:textId="2675264A" w:rsidR="00D10286" w:rsidRDefault="00D10286" w:rsidP="00D10286">
      <w:pPr>
        <w:rPr>
          <w:lang w:val="es-CO" w:eastAsia="en-US"/>
        </w:rPr>
      </w:pPr>
    </w:p>
    <w:p w14:paraId="774ABABF" w14:textId="45507302" w:rsidR="00D10286" w:rsidRDefault="00D10286" w:rsidP="00D10286">
      <w:pPr>
        <w:rPr>
          <w:lang w:val="es-CO" w:eastAsia="en-US"/>
        </w:rPr>
      </w:pPr>
      <w:r>
        <w:rPr>
          <w:lang w:val="es-CO" w:eastAsia="en-US"/>
        </w:rPr>
        <w:t>Se presenta en el anexo de presupuesto.</w:t>
      </w:r>
    </w:p>
    <w:p w14:paraId="19DD8E8A" w14:textId="77777777" w:rsidR="00FE106B" w:rsidRPr="00F93FE1" w:rsidRDefault="00FE106B" w:rsidP="00FE106B">
      <w:pPr>
        <w:spacing w:after="0" w:line="240" w:lineRule="auto"/>
        <w:jc w:val="both"/>
        <w:rPr>
          <w:rFonts w:ascii="Arial" w:hAnsi="Arial" w:cs="Arial"/>
          <w:bCs/>
          <w:sz w:val="20"/>
          <w:szCs w:val="20"/>
        </w:rPr>
      </w:pPr>
    </w:p>
    <w:p w14:paraId="5C4EE1F2" w14:textId="1D9CE40C" w:rsidR="00FE106B" w:rsidRPr="00F93FE1" w:rsidRDefault="003A78E8" w:rsidP="003A78E8">
      <w:pPr>
        <w:pStyle w:val="Prrafodelista"/>
        <w:numPr>
          <w:ilvl w:val="0"/>
          <w:numId w:val="29"/>
        </w:numPr>
        <w:spacing w:after="0" w:line="240" w:lineRule="auto"/>
        <w:jc w:val="both"/>
        <w:rPr>
          <w:rFonts w:ascii="Arial" w:hAnsi="Arial" w:cs="Arial"/>
          <w:bCs/>
          <w:sz w:val="20"/>
          <w:szCs w:val="20"/>
        </w:rPr>
      </w:pPr>
      <w:r w:rsidRPr="00F93FE1">
        <w:rPr>
          <w:rFonts w:ascii="Arial" w:hAnsi="Arial" w:cs="Arial"/>
          <w:bCs/>
          <w:sz w:val="20"/>
          <w:szCs w:val="20"/>
        </w:rPr>
        <w:t>REQUISITOS NORMATIVOS/ ANALISIS LEGAL</w:t>
      </w:r>
    </w:p>
    <w:p w14:paraId="7C853706" w14:textId="01F311BA" w:rsidR="003A78E8" w:rsidRPr="00F93FE1" w:rsidRDefault="003A78E8" w:rsidP="003A78E8">
      <w:pPr>
        <w:pStyle w:val="Prrafodelista"/>
        <w:spacing w:after="0" w:line="240" w:lineRule="auto"/>
        <w:ind w:left="360"/>
        <w:jc w:val="both"/>
        <w:rPr>
          <w:rFonts w:ascii="Arial" w:hAnsi="Arial" w:cs="Arial"/>
          <w:bCs/>
          <w:sz w:val="20"/>
          <w:szCs w:val="20"/>
        </w:rPr>
      </w:pPr>
    </w:p>
    <w:p w14:paraId="3EDEA474" w14:textId="233BE126" w:rsidR="003A78E8" w:rsidRPr="00F93FE1" w:rsidRDefault="003A78E8" w:rsidP="003A78E8">
      <w:pPr>
        <w:spacing w:after="0" w:line="240" w:lineRule="auto"/>
        <w:jc w:val="both"/>
        <w:rPr>
          <w:rFonts w:ascii="Arial" w:hAnsi="Arial" w:cs="Arial"/>
          <w:bCs/>
          <w:sz w:val="20"/>
          <w:szCs w:val="20"/>
        </w:rPr>
      </w:pPr>
      <w:bookmarkStart w:id="65" w:name="_Toc22020767"/>
      <w:bookmarkStart w:id="66" w:name="_Toc22020381"/>
      <w:bookmarkStart w:id="67" w:name="_Toc22010694"/>
      <w:bookmarkStart w:id="68" w:name="_Toc21705087"/>
      <w:bookmarkStart w:id="69" w:name="_Toc21539284"/>
      <w:bookmarkStart w:id="70" w:name="_Toc19817702"/>
      <w:r w:rsidRPr="00F93FE1">
        <w:rPr>
          <w:rFonts w:ascii="Arial" w:hAnsi="Arial" w:cs="Arial"/>
          <w:bCs/>
          <w:sz w:val="20"/>
          <w:szCs w:val="20"/>
        </w:rPr>
        <w:t xml:space="preserve">A continuación, en la </w:t>
      </w:r>
      <w:r w:rsidRPr="00F93FE1">
        <w:rPr>
          <w:rFonts w:ascii="Arial" w:hAnsi="Arial" w:cs="Arial"/>
          <w:sz w:val="20"/>
          <w:szCs w:val="20"/>
        </w:rPr>
        <w:fldChar w:fldCharType="begin"/>
      </w:r>
      <w:r w:rsidRPr="00F93FE1">
        <w:rPr>
          <w:rFonts w:ascii="Arial" w:hAnsi="Arial" w:cs="Arial"/>
          <w:bCs/>
          <w:sz w:val="20"/>
          <w:szCs w:val="20"/>
        </w:rPr>
        <w:instrText xml:space="preserve"> REF _Ref22578612 \h  \* MERGEFORMAT </w:instrText>
      </w:r>
      <w:r w:rsidRPr="00F93FE1">
        <w:rPr>
          <w:rFonts w:ascii="Arial" w:hAnsi="Arial" w:cs="Arial"/>
          <w:sz w:val="20"/>
          <w:szCs w:val="20"/>
        </w:rPr>
      </w:r>
      <w:r w:rsidRPr="00F93FE1">
        <w:rPr>
          <w:rFonts w:ascii="Arial" w:hAnsi="Arial" w:cs="Arial"/>
          <w:sz w:val="20"/>
          <w:szCs w:val="20"/>
        </w:rPr>
        <w:fldChar w:fldCharType="separate"/>
      </w:r>
      <w:r w:rsidRPr="00F93FE1">
        <w:rPr>
          <w:rFonts w:ascii="Arial" w:hAnsi="Arial" w:cs="Arial"/>
          <w:bCs/>
          <w:sz w:val="20"/>
          <w:szCs w:val="20"/>
        </w:rPr>
        <w:t>Tabla 1</w:t>
      </w:r>
      <w:r w:rsidR="0057707D" w:rsidRPr="00F93FE1">
        <w:rPr>
          <w:rFonts w:ascii="Arial" w:hAnsi="Arial" w:cs="Arial"/>
          <w:bCs/>
          <w:sz w:val="20"/>
          <w:szCs w:val="20"/>
        </w:rPr>
        <w:t>3</w:t>
      </w:r>
      <w:r w:rsidRPr="00F93FE1">
        <w:rPr>
          <w:rFonts w:ascii="Arial" w:hAnsi="Arial" w:cs="Arial"/>
          <w:sz w:val="20"/>
          <w:szCs w:val="20"/>
        </w:rPr>
        <w:fldChar w:fldCharType="end"/>
      </w:r>
      <w:r w:rsidRPr="00F93FE1">
        <w:rPr>
          <w:rFonts w:ascii="Arial" w:hAnsi="Arial" w:cs="Arial"/>
          <w:bCs/>
          <w:sz w:val="20"/>
          <w:szCs w:val="20"/>
        </w:rPr>
        <w:t xml:space="preserve"> se presenta una revisión de la normatividad aplicable al gremio cacaotero a nivel nacional y regional, y que tiene incidencia directa en el proyecto a desarrollar en el municipio de Dibulla (La Guajira).</w:t>
      </w:r>
      <w:bookmarkEnd w:id="65"/>
      <w:bookmarkEnd w:id="66"/>
      <w:bookmarkEnd w:id="67"/>
      <w:bookmarkEnd w:id="68"/>
      <w:bookmarkEnd w:id="69"/>
      <w:bookmarkEnd w:id="70"/>
    </w:p>
    <w:p w14:paraId="64FBAB10" w14:textId="766BF152" w:rsidR="003A78E8" w:rsidRPr="00F93FE1" w:rsidRDefault="003A78E8" w:rsidP="003A78E8">
      <w:pPr>
        <w:pStyle w:val="Prrafodelista"/>
        <w:spacing w:after="0" w:line="240" w:lineRule="auto"/>
        <w:ind w:left="360"/>
        <w:jc w:val="both"/>
        <w:rPr>
          <w:rFonts w:ascii="Arial" w:hAnsi="Arial" w:cs="Arial"/>
          <w:bCs/>
          <w:sz w:val="20"/>
          <w:szCs w:val="20"/>
        </w:rPr>
      </w:pPr>
    </w:p>
    <w:p w14:paraId="3FCE14E3" w14:textId="64905A61" w:rsidR="003A78E8" w:rsidRPr="00F93FE1" w:rsidRDefault="003A78E8" w:rsidP="003A78E8">
      <w:pPr>
        <w:pStyle w:val="Descripcin"/>
        <w:jc w:val="center"/>
        <w:rPr>
          <w:rFonts w:ascii="Arial" w:hAnsi="Arial" w:cs="Arial"/>
          <w:b/>
          <w:i w:val="0"/>
          <w:iCs w:val="0"/>
          <w:color w:val="auto"/>
          <w:sz w:val="20"/>
          <w:szCs w:val="20"/>
        </w:rPr>
      </w:pPr>
      <w:bookmarkStart w:id="71" w:name="_Ref22578612"/>
      <w:bookmarkStart w:id="72" w:name="_Toc33146233"/>
      <w:bookmarkStart w:id="73" w:name="_Toc23315917"/>
      <w:bookmarkStart w:id="74" w:name="_Toc22020227"/>
      <w:r w:rsidRPr="00F93FE1">
        <w:rPr>
          <w:rFonts w:ascii="Arial" w:hAnsi="Arial" w:cs="Arial"/>
          <w:b/>
          <w:i w:val="0"/>
          <w:iCs w:val="0"/>
          <w:color w:val="auto"/>
          <w:sz w:val="20"/>
          <w:szCs w:val="20"/>
        </w:rPr>
        <w:t>Tabla 1</w:t>
      </w:r>
      <w:r w:rsidR="0057707D" w:rsidRPr="00F93FE1">
        <w:rPr>
          <w:rFonts w:ascii="Arial" w:hAnsi="Arial" w:cs="Arial"/>
          <w:b/>
          <w:i w:val="0"/>
          <w:iCs w:val="0"/>
          <w:color w:val="auto"/>
          <w:sz w:val="20"/>
          <w:szCs w:val="20"/>
        </w:rPr>
        <w:t>3</w:t>
      </w:r>
      <w:bookmarkEnd w:id="71"/>
      <w:r w:rsidR="0057707D" w:rsidRPr="00F93FE1">
        <w:rPr>
          <w:rFonts w:ascii="Arial" w:hAnsi="Arial" w:cs="Arial"/>
          <w:b/>
          <w:i w:val="0"/>
          <w:iCs w:val="0"/>
          <w:color w:val="auto"/>
          <w:sz w:val="20"/>
          <w:szCs w:val="20"/>
        </w:rPr>
        <w:t>.</w:t>
      </w:r>
      <w:r w:rsidRPr="00F93FE1">
        <w:rPr>
          <w:rFonts w:ascii="Arial" w:hAnsi="Arial" w:cs="Arial"/>
          <w:b/>
          <w:i w:val="0"/>
          <w:iCs w:val="0"/>
          <w:color w:val="auto"/>
          <w:sz w:val="20"/>
          <w:szCs w:val="20"/>
        </w:rPr>
        <w:t xml:space="preserve"> Normatividad aplicable al gremio cacaotero en Dibulla, La Guajira.</w:t>
      </w:r>
      <w:bookmarkEnd w:id="72"/>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73"/>
      </w:tblGrid>
      <w:tr w:rsidR="003A78E8" w:rsidRPr="00F93FE1" w14:paraId="6499121D" w14:textId="77777777" w:rsidTr="003A78E8">
        <w:tc>
          <w:tcPr>
            <w:tcW w:w="1555" w:type="dxa"/>
            <w:tcBorders>
              <w:top w:val="single" w:sz="4" w:space="0" w:color="auto"/>
              <w:left w:val="single" w:sz="4" w:space="0" w:color="auto"/>
              <w:bottom w:val="single" w:sz="4" w:space="0" w:color="auto"/>
              <w:right w:val="single" w:sz="4" w:space="0" w:color="auto"/>
            </w:tcBorders>
            <w:hideMark/>
          </w:tcPr>
          <w:p w14:paraId="6004224D" w14:textId="77777777" w:rsidR="003A78E8" w:rsidRPr="00F93FE1" w:rsidRDefault="003A78E8">
            <w:pPr>
              <w:spacing w:after="0" w:line="240" w:lineRule="auto"/>
              <w:jc w:val="center"/>
              <w:rPr>
                <w:rFonts w:ascii="Arial" w:hAnsi="Arial" w:cs="Arial"/>
                <w:b/>
                <w:sz w:val="20"/>
                <w:szCs w:val="20"/>
              </w:rPr>
            </w:pPr>
            <w:bookmarkStart w:id="75" w:name="_Toc19211270"/>
            <w:bookmarkStart w:id="76" w:name="_Toc19211671"/>
            <w:bookmarkStart w:id="77" w:name="_Toc19817703"/>
            <w:bookmarkStart w:id="78" w:name="_Toc21539285"/>
            <w:bookmarkStart w:id="79" w:name="_Toc21705088"/>
            <w:bookmarkStart w:id="80" w:name="_Toc22010695"/>
            <w:bookmarkStart w:id="81" w:name="_Toc22020382"/>
            <w:bookmarkStart w:id="82" w:name="_Toc22020768"/>
            <w:r w:rsidRPr="00F93FE1">
              <w:rPr>
                <w:rFonts w:ascii="Arial" w:hAnsi="Arial" w:cs="Arial"/>
                <w:b/>
                <w:sz w:val="20"/>
                <w:szCs w:val="20"/>
              </w:rPr>
              <w:t>Normatividad</w:t>
            </w:r>
            <w:bookmarkEnd w:id="75"/>
            <w:bookmarkEnd w:id="76"/>
            <w:bookmarkEnd w:id="77"/>
            <w:bookmarkEnd w:id="78"/>
            <w:bookmarkEnd w:id="79"/>
            <w:bookmarkEnd w:id="80"/>
            <w:bookmarkEnd w:id="81"/>
            <w:bookmarkEnd w:id="82"/>
          </w:p>
        </w:tc>
        <w:tc>
          <w:tcPr>
            <w:tcW w:w="7273" w:type="dxa"/>
            <w:tcBorders>
              <w:top w:val="single" w:sz="4" w:space="0" w:color="auto"/>
              <w:left w:val="single" w:sz="4" w:space="0" w:color="auto"/>
              <w:bottom w:val="single" w:sz="4" w:space="0" w:color="auto"/>
              <w:right w:val="single" w:sz="4" w:space="0" w:color="auto"/>
            </w:tcBorders>
            <w:hideMark/>
          </w:tcPr>
          <w:p w14:paraId="19A4DC03" w14:textId="77777777" w:rsidR="003A78E8" w:rsidRPr="00F93FE1" w:rsidRDefault="003A78E8">
            <w:pPr>
              <w:spacing w:after="0" w:line="240" w:lineRule="auto"/>
              <w:jc w:val="center"/>
              <w:rPr>
                <w:rFonts w:ascii="Arial" w:hAnsi="Arial" w:cs="Arial"/>
                <w:b/>
                <w:sz w:val="20"/>
                <w:szCs w:val="20"/>
              </w:rPr>
            </w:pPr>
            <w:bookmarkStart w:id="83" w:name="_Toc19211271"/>
            <w:bookmarkStart w:id="84" w:name="_Toc19211672"/>
            <w:bookmarkStart w:id="85" w:name="_Toc19817704"/>
            <w:bookmarkStart w:id="86" w:name="_Toc21539286"/>
            <w:bookmarkStart w:id="87" w:name="_Toc21705089"/>
            <w:bookmarkStart w:id="88" w:name="_Toc22010696"/>
            <w:bookmarkStart w:id="89" w:name="_Toc22020383"/>
            <w:bookmarkStart w:id="90" w:name="_Toc22020769"/>
            <w:r w:rsidRPr="00F93FE1">
              <w:rPr>
                <w:rFonts w:ascii="Arial" w:hAnsi="Arial" w:cs="Arial"/>
                <w:b/>
                <w:sz w:val="20"/>
                <w:szCs w:val="20"/>
              </w:rPr>
              <w:t>Disposiciones</w:t>
            </w:r>
            <w:bookmarkEnd w:id="83"/>
            <w:bookmarkEnd w:id="84"/>
            <w:bookmarkEnd w:id="85"/>
            <w:bookmarkEnd w:id="86"/>
            <w:bookmarkEnd w:id="87"/>
            <w:bookmarkEnd w:id="88"/>
            <w:bookmarkEnd w:id="89"/>
            <w:bookmarkEnd w:id="90"/>
          </w:p>
        </w:tc>
      </w:tr>
      <w:tr w:rsidR="003A78E8" w:rsidRPr="00F93FE1" w14:paraId="6964FF37"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5F58D71F" w14:textId="77777777" w:rsidR="003A78E8" w:rsidRPr="00F93FE1" w:rsidRDefault="003A78E8">
            <w:pPr>
              <w:spacing w:after="0" w:line="240" w:lineRule="auto"/>
              <w:jc w:val="center"/>
              <w:rPr>
                <w:rFonts w:ascii="Arial" w:hAnsi="Arial" w:cs="Arial"/>
                <w:b/>
                <w:sz w:val="20"/>
                <w:szCs w:val="20"/>
              </w:rPr>
            </w:pPr>
            <w:bookmarkStart w:id="91" w:name="_Toc19211272"/>
            <w:bookmarkStart w:id="92" w:name="_Toc19211673"/>
            <w:bookmarkStart w:id="93" w:name="_Toc19817705"/>
            <w:bookmarkStart w:id="94" w:name="_Toc21539287"/>
            <w:bookmarkStart w:id="95" w:name="_Toc21705090"/>
            <w:bookmarkStart w:id="96" w:name="_Toc22010697"/>
            <w:bookmarkStart w:id="97" w:name="_Toc22020384"/>
            <w:bookmarkStart w:id="98" w:name="_Toc22020770"/>
            <w:r w:rsidRPr="00F93FE1">
              <w:rPr>
                <w:rFonts w:ascii="Arial" w:hAnsi="Arial" w:cs="Arial"/>
                <w:sz w:val="20"/>
                <w:szCs w:val="20"/>
              </w:rPr>
              <w:t>Ley 9 de 1979</w:t>
            </w:r>
            <w:bookmarkEnd w:id="91"/>
            <w:bookmarkEnd w:id="92"/>
            <w:bookmarkEnd w:id="93"/>
            <w:bookmarkEnd w:id="94"/>
            <w:bookmarkEnd w:id="95"/>
            <w:bookmarkEnd w:id="96"/>
            <w:bookmarkEnd w:id="97"/>
            <w:bookmarkEnd w:id="98"/>
          </w:p>
        </w:tc>
        <w:tc>
          <w:tcPr>
            <w:tcW w:w="7273" w:type="dxa"/>
            <w:tcBorders>
              <w:top w:val="single" w:sz="4" w:space="0" w:color="auto"/>
              <w:left w:val="single" w:sz="4" w:space="0" w:color="auto"/>
              <w:bottom w:val="single" w:sz="4" w:space="0" w:color="auto"/>
              <w:right w:val="single" w:sz="4" w:space="0" w:color="auto"/>
            </w:tcBorders>
            <w:hideMark/>
          </w:tcPr>
          <w:p w14:paraId="6E41B260" w14:textId="77777777" w:rsidR="003A78E8" w:rsidRPr="00F93FE1" w:rsidRDefault="003A78E8">
            <w:pPr>
              <w:spacing w:after="0" w:line="240" w:lineRule="auto"/>
              <w:jc w:val="both"/>
              <w:rPr>
                <w:rFonts w:ascii="Arial" w:hAnsi="Arial" w:cs="Arial"/>
                <w:b/>
                <w:sz w:val="20"/>
                <w:szCs w:val="20"/>
              </w:rPr>
            </w:pPr>
            <w:bookmarkStart w:id="99" w:name="_Toc19211273"/>
            <w:bookmarkStart w:id="100" w:name="_Toc19211674"/>
            <w:bookmarkStart w:id="101" w:name="_Toc19817706"/>
            <w:bookmarkStart w:id="102" w:name="_Toc21539288"/>
            <w:bookmarkStart w:id="103" w:name="_Toc21705091"/>
            <w:bookmarkStart w:id="104" w:name="_Toc22010698"/>
            <w:bookmarkStart w:id="105" w:name="_Toc22020385"/>
            <w:bookmarkStart w:id="106" w:name="_Toc22020771"/>
            <w:r w:rsidRPr="00F93FE1">
              <w:rPr>
                <w:rFonts w:ascii="Arial" w:hAnsi="Arial" w:cs="Arial"/>
                <w:sz w:val="20"/>
                <w:szCs w:val="20"/>
              </w:rPr>
              <w:t>Por la cual se dictan Medidas Sanitarias. Hace referencia al control sanitario de los usos del agua, plaguicidas, materias primas, importación o exportación agrícola.</w:t>
            </w:r>
            <w:bookmarkEnd w:id="99"/>
            <w:bookmarkEnd w:id="100"/>
            <w:bookmarkEnd w:id="101"/>
            <w:bookmarkEnd w:id="102"/>
            <w:bookmarkEnd w:id="103"/>
            <w:bookmarkEnd w:id="104"/>
            <w:bookmarkEnd w:id="105"/>
            <w:bookmarkEnd w:id="106"/>
          </w:p>
        </w:tc>
      </w:tr>
      <w:tr w:rsidR="003A78E8" w:rsidRPr="00F93FE1" w14:paraId="0940FB44"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629FC203" w14:textId="77777777" w:rsidR="003A78E8" w:rsidRPr="00F93FE1" w:rsidRDefault="003A78E8">
            <w:pPr>
              <w:spacing w:after="0" w:line="240" w:lineRule="auto"/>
              <w:jc w:val="center"/>
              <w:rPr>
                <w:rFonts w:ascii="Arial" w:hAnsi="Arial" w:cs="Arial"/>
                <w:sz w:val="20"/>
                <w:szCs w:val="20"/>
              </w:rPr>
            </w:pPr>
            <w:bookmarkStart w:id="107" w:name="_Toc19211274"/>
            <w:bookmarkStart w:id="108" w:name="_Toc19211675"/>
            <w:bookmarkStart w:id="109" w:name="_Toc19817707"/>
            <w:bookmarkStart w:id="110" w:name="_Toc21539289"/>
            <w:bookmarkStart w:id="111" w:name="_Toc21705092"/>
            <w:bookmarkStart w:id="112" w:name="_Toc22010699"/>
            <w:bookmarkStart w:id="113" w:name="_Toc22020386"/>
            <w:bookmarkStart w:id="114" w:name="_Toc22020772"/>
            <w:r w:rsidRPr="00F93FE1">
              <w:rPr>
                <w:rFonts w:ascii="Arial" w:hAnsi="Arial" w:cs="Arial"/>
                <w:sz w:val="20"/>
                <w:szCs w:val="20"/>
              </w:rPr>
              <w:t>Ley 2 de 1959</w:t>
            </w:r>
            <w:bookmarkEnd w:id="107"/>
            <w:bookmarkEnd w:id="108"/>
            <w:bookmarkEnd w:id="109"/>
            <w:bookmarkEnd w:id="110"/>
            <w:bookmarkEnd w:id="111"/>
            <w:bookmarkEnd w:id="112"/>
            <w:bookmarkEnd w:id="113"/>
            <w:bookmarkEnd w:id="114"/>
          </w:p>
        </w:tc>
        <w:tc>
          <w:tcPr>
            <w:tcW w:w="7273" w:type="dxa"/>
            <w:tcBorders>
              <w:top w:val="single" w:sz="4" w:space="0" w:color="auto"/>
              <w:left w:val="single" w:sz="4" w:space="0" w:color="auto"/>
              <w:bottom w:val="single" w:sz="4" w:space="0" w:color="auto"/>
              <w:right w:val="single" w:sz="4" w:space="0" w:color="auto"/>
            </w:tcBorders>
            <w:hideMark/>
          </w:tcPr>
          <w:p w14:paraId="25E2CF8C" w14:textId="77777777" w:rsidR="003A78E8" w:rsidRPr="00F93FE1" w:rsidRDefault="003A78E8">
            <w:pPr>
              <w:spacing w:after="0" w:line="240" w:lineRule="auto"/>
              <w:jc w:val="both"/>
              <w:rPr>
                <w:rFonts w:ascii="Arial" w:hAnsi="Arial" w:cs="Arial"/>
                <w:sz w:val="20"/>
                <w:szCs w:val="20"/>
              </w:rPr>
            </w:pPr>
            <w:bookmarkStart w:id="115" w:name="_Toc19211275"/>
            <w:bookmarkStart w:id="116" w:name="_Toc19211676"/>
            <w:bookmarkStart w:id="117" w:name="_Toc19817708"/>
            <w:bookmarkStart w:id="118" w:name="_Toc21539290"/>
            <w:bookmarkStart w:id="119" w:name="_Toc21705093"/>
            <w:bookmarkStart w:id="120" w:name="_Toc22010700"/>
            <w:bookmarkStart w:id="121" w:name="_Toc22020387"/>
            <w:bookmarkStart w:id="122" w:name="_Toc22020773"/>
            <w:r w:rsidRPr="00F93FE1">
              <w:rPr>
                <w:rFonts w:ascii="Arial" w:hAnsi="Arial" w:cs="Arial"/>
                <w:sz w:val="20"/>
                <w:szCs w:val="20"/>
              </w:rPr>
              <w:t>Sobre economía forestal de la Nación y conservación de recursos naturales renovables.</w:t>
            </w:r>
            <w:bookmarkEnd w:id="115"/>
            <w:bookmarkEnd w:id="116"/>
            <w:bookmarkEnd w:id="117"/>
            <w:bookmarkEnd w:id="118"/>
            <w:bookmarkEnd w:id="119"/>
            <w:bookmarkEnd w:id="120"/>
            <w:bookmarkEnd w:id="121"/>
            <w:bookmarkEnd w:id="122"/>
          </w:p>
        </w:tc>
      </w:tr>
      <w:tr w:rsidR="003A78E8" w:rsidRPr="00F93FE1" w14:paraId="6B83386F"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1CF4052B" w14:textId="77777777" w:rsidR="003A78E8" w:rsidRPr="00F93FE1" w:rsidRDefault="003A78E8">
            <w:pPr>
              <w:spacing w:after="0" w:line="240" w:lineRule="auto"/>
              <w:jc w:val="center"/>
              <w:rPr>
                <w:rFonts w:ascii="Arial" w:hAnsi="Arial" w:cs="Arial"/>
                <w:sz w:val="20"/>
                <w:szCs w:val="20"/>
              </w:rPr>
            </w:pPr>
            <w:bookmarkStart w:id="123" w:name="_Toc19817709"/>
            <w:bookmarkStart w:id="124" w:name="_Toc21539291"/>
            <w:bookmarkStart w:id="125" w:name="_Toc21705094"/>
            <w:bookmarkStart w:id="126" w:name="_Toc22010701"/>
            <w:bookmarkStart w:id="127" w:name="_Toc22020388"/>
            <w:bookmarkStart w:id="128" w:name="_Toc22020774"/>
            <w:r w:rsidRPr="00F93FE1">
              <w:rPr>
                <w:rFonts w:ascii="Arial" w:hAnsi="Arial" w:cs="Arial"/>
                <w:sz w:val="20"/>
                <w:szCs w:val="20"/>
              </w:rPr>
              <w:t>Ley 99 de 1993</w:t>
            </w:r>
            <w:bookmarkEnd w:id="123"/>
            <w:bookmarkEnd w:id="124"/>
            <w:bookmarkEnd w:id="125"/>
            <w:bookmarkEnd w:id="126"/>
            <w:bookmarkEnd w:id="127"/>
            <w:bookmarkEnd w:id="128"/>
          </w:p>
        </w:tc>
        <w:tc>
          <w:tcPr>
            <w:tcW w:w="7273" w:type="dxa"/>
            <w:tcBorders>
              <w:top w:val="single" w:sz="4" w:space="0" w:color="auto"/>
              <w:left w:val="single" w:sz="4" w:space="0" w:color="auto"/>
              <w:bottom w:val="single" w:sz="4" w:space="0" w:color="auto"/>
              <w:right w:val="single" w:sz="4" w:space="0" w:color="auto"/>
            </w:tcBorders>
            <w:hideMark/>
          </w:tcPr>
          <w:p w14:paraId="58771591" w14:textId="77777777" w:rsidR="003A78E8" w:rsidRPr="00F93FE1" w:rsidRDefault="003A78E8">
            <w:pPr>
              <w:spacing w:after="0" w:line="240" w:lineRule="auto"/>
              <w:jc w:val="both"/>
              <w:rPr>
                <w:rFonts w:ascii="Arial" w:hAnsi="Arial" w:cs="Arial"/>
                <w:sz w:val="20"/>
                <w:szCs w:val="20"/>
              </w:rPr>
            </w:pPr>
            <w:bookmarkStart w:id="129" w:name="_Toc19817710"/>
            <w:bookmarkStart w:id="130" w:name="_Toc21539292"/>
            <w:bookmarkStart w:id="131" w:name="_Toc21705095"/>
            <w:bookmarkStart w:id="132" w:name="_Toc22010702"/>
            <w:bookmarkStart w:id="133" w:name="_Toc22020389"/>
            <w:bookmarkStart w:id="134" w:name="_Toc22020775"/>
            <w:r w:rsidRPr="00F93FE1">
              <w:rPr>
                <w:rFonts w:ascii="Arial" w:hAnsi="Arial" w:cs="Arial"/>
                <w:sz w:val="20"/>
                <w:szCs w:val="20"/>
              </w:rPr>
              <w:t>Por la cual se crea el Ministerio del Medio Ambiente, se reordena el Sector Público encargado de la gestión y conservación del medio ambiente y los recursos naturales renovables, se organiza el Sistema Nacional Ambiental, SINA y se dictan otras disposiciones.</w:t>
            </w:r>
            <w:bookmarkEnd w:id="129"/>
            <w:bookmarkEnd w:id="130"/>
            <w:bookmarkEnd w:id="131"/>
            <w:bookmarkEnd w:id="132"/>
            <w:bookmarkEnd w:id="133"/>
            <w:bookmarkEnd w:id="134"/>
          </w:p>
        </w:tc>
      </w:tr>
      <w:tr w:rsidR="003A78E8" w:rsidRPr="00F93FE1" w14:paraId="3DFB7EF5"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2418F595" w14:textId="77777777" w:rsidR="003A78E8" w:rsidRPr="00F93FE1" w:rsidRDefault="003A78E8">
            <w:pPr>
              <w:spacing w:after="0" w:line="240" w:lineRule="auto"/>
              <w:jc w:val="center"/>
              <w:rPr>
                <w:rFonts w:ascii="Arial" w:hAnsi="Arial" w:cs="Arial"/>
                <w:sz w:val="20"/>
                <w:szCs w:val="20"/>
              </w:rPr>
            </w:pPr>
            <w:bookmarkStart w:id="135" w:name="_Toc19817711"/>
            <w:bookmarkStart w:id="136" w:name="_Toc21539293"/>
            <w:bookmarkStart w:id="137" w:name="_Toc21705096"/>
            <w:bookmarkStart w:id="138" w:name="_Toc22010703"/>
            <w:bookmarkStart w:id="139" w:name="_Toc22020390"/>
            <w:bookmarkStart w:id="140" w:name="_Toc22020776"/>
            <w:r w:rsidRPr="00F93FE1">
              <w:rPr>
                <w:rFonts w:ascii="Arial" w:hAnsi="Arial" w:cs="Arial"/>
                <w:sz w:val="20"/>
                <w:szCs w:val="20"/>
              </w:rPr>
              <w:t>Ley 165 de 1994</w:t>
            </w:r>
            <w:bookmarkEnd w:id="135"/>
            <w:bookmarkEnd w:id="136"/>
            <w:bookmarkEnd w:id="137"/>
            <w:bookmarkEnd w:id="138"/>
            <w:bookmarkEnd w:id="139"/>
            <w:bookmarkEnd w:id="140"/>
          </w:p>
        </w:tc>
        <w:tc>
          <w:tcPr>
            <w:tcW w:w="7273" w:type="dxa"/>
            <w:tcBorders>
              <w:top w:val="single" w:sz="4" w:space="0" w:color="auto"/>
              <w:left w:val="single" w:sz="4" w:space="0" w:color="auto"/>
              <w:bottom w:val="single" w:sz="4" w:space="0" w:color="auto"/>
              <w:right w:val="single" w:sz="4" w:space="0" w:color="auto"/>
            </w:tcBorders>
            <w:hideMark/>
          </w:tcPr>
          <w:p w14:paraId="6C922753" w14:textId="77777777" w:rsidR="003A78E8" w:rsidRPr="00F93FE1" w:rsidRDefault="003A78E8">
            <w:pPr>
              <w:spacing w:after="0" w:line="240" w:lineRule="auto"/>
              <w:jc w:val="both"/>
              <w:rPr>
                <w:rFonts w:ascii="Arial" w:hAnsi="Arial" w:cs="Arial"/>
                <w:sz w:val="20"/>
                <w:szCs w:val="20"/>
              </w:rPr>
            </w:pPr>
            <w:bookmarkStart w:id="141" w:name="_Toc19817712"/>
            <w:bookmarkStart w:id="142" w:name="_Toc21539294"/>
            <w:bookmarkStart w:id="143" w:name="_Toc21705097"/>
            <w:bookmarkStart w:id="144" w:name="_Toc22010704"/>
            <w:bookmarkStart w:id="145" w:name="_Toc22020391"/>
            <w:bookmarkStart w:id="146" w:name="_Toc22020777"/>
            <w:r w:rsidRPr="00F93FE1">
              <w:rPr>
                <w:rFonts w:ascii="Arial" w:hAnsi="Arial" w:cs="Arial"/>
                <w:sz w:val="20"/>
                <w:szCs w:val="20"/>
              </w:rPr>
              <w:t>Por medio de la cual se aprueba el "Convenio sobre la Diversidad Biológica", hecho en Río de Janeiro el 5 de junio de 1992.</w:t>
            </w:r>
            <w:bookmarkEnd w:id="141"/>
            <w:bookmarkEnd w:id="142"/>
            <w:bookmarkEnd w:id="143"/>
            <w:bookmarkEnd w:id="144"/>
            <w:bookmarkEnd w:id="145"/>
            <w:bookmarkEnd w:id="146"/>
          </w:p>
        </w:tc>
      </w:tr>
      <w:tr w:rsidR="003A78E8" w:rsidRPr="00F93FE1" w14:paraId="0B7C9FAF"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44254BE" w14:textId="77777777" w:rsidR="003A78E8" w:rsidRPr="00F93FE1" w:rsidRDefault="003A78E8">
            <w:pPr>
              <w:spacing w:after="0" w:line="240" w:lineRule="auto"/>
              <w:jc w:val="center"/>
              <w:rPr>
                <w:rFonts w:ascii="Arial" w:hAnsi="Arial" w:cs="Arial"/>
                <w:sz w:val="20"/>
                <w:szCs w:val="20"/>
              </w:rPr>
            </w:pPr>
            <w:bookmarkStart w:id="147" w:name="_Toc19817713"/>
            <w:bookmarkStart w:id="148" w:name="_Toc21539295"/>
            <w:bookmarkStart w:id="149" w:name="_Toc21705098"/>
            <w:bookmarkStart w:id="150" w:name="_Toc22010705"/>
            <w:bookmarkStart w:id="151" w:name="_Toc22020392"/>
            <w:bookmarkStart w:id="152" w:name="_Toc22020778"/>
            <w:r w:rsidRPr="00F93FE1">
              <w:rPr>
                <w:rFonts w:ascii="Arial" w:hAnsi="Arial" w:cs="Arial"/>
                <w:sz w:val="20"/>
                <w:szCs w:val="20"/>
              </w:rPr>
              <w:t>Ley 139 de 1994</w:t>
            </w:r>
            <w:bookmarkEnd w:id="147"/>
            <w:bookmarkEnd w:id="148"/>
            <w:bookmarkEnd w:id="149"/>
            <w:bookmarkEnd w:id="150"/>
            <w:bookmarkEnd w:id="151"/>
            <w:bookmarkEnd w:id="152"/>
          </w:p>
        </w:tc>
        <w:tc>
          <w:tcPr>
            <w:tcW w:w="7273" w:type="dxa"/>
            <w:tcBorders>
              <w:top w:val="single" w:sz="4" w:space="0" w:color="auto"/>
              <w:left w:val="single" w:sz="4" w:space="0" w:color="auto"/>
              <w:bottom w:val="single" w:sz="4" w:space="0" w:color="auto"/>
              <w:right w:val="single" w:sz="4" w:space="0" w:color="auto"/>
            </w:tcBorders>
            <w:hideMark/>
          </w:tcPr>
          <w:p w14:paraId="2FB9F1C3" w14:textId="77777777" w:rsidR="003A78E8" w:rsidRPr="00F93FE1" w:rsidRDefault="003A78E8">
            <w:pPr>
              <w:spacing w:after="0" w:line="240" w:lineRule="auto"/>
              <w:jc w:val="both"/>
              <w:rPr>
                <w:rFonts w:ascii="Arial" w:hAnsi="Arial" w:cs="Arial"/>
                <w:sz w:val="20"/>
                <w:szCs w:val="20"/>
              </w:rPr>
            </w:pPr>
            <w:bookmarkStart w:id="153" w:name="_Toc19817714"/>
            <w:bookmarkStart w:id="154" w:name="_Toc21539296"/>
            <w:bookmarkStart w:id="155" w:name="_Toc21705099"/>
            <w:bookmarkStart w:id="156" w:name="_Toc22010706"/>
            <w:bookmarkStart w:id="157" w:name="_Toc22020393"/>
            <w:bookmarkStart w:id="158" w:name="_Toc22020779"/>
            <w:r w:rsidRPr="00F93FE1">
              <w:rPr>
                <w:rFonts w:ascii="Arial" w:hAnsi="Arial" w:cs="Arial"/>
                <w:sz w:val="20"/>
                <w:szCs w:val="20"/>
              </w:rPr>
              <w:t>Por la cual se crea el Certificado de Incentivo Forestal y se dictan otras disposiciones.</w:t>
            </w:r>
            <w:bookmarkEnd w:id="153"/>
            <w:bookmarkEnd w:id="154"/>
            <w:bookmarkEnd w:id="155"/>
            <w:bookmarkEnd w:id="156"/>
            <w:bookmarkEnd w:id="157"/>
            <w:bookmarkEnd w:id="158"/>
          </w:p>
        </w:tc>
      </w:tr>
      <w:tr w:rsidR="003A78E8" w:rsidRPr="00F93FE1" w14:paraId="30C64A00"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4706A7E2" w14:textId="77777777" w:rsidR="003A78E8" w:rsidRPr="00F93FE1" w:rsidRDefault="003A78E8">
            <w:pPr>
              <w:spacing w:after="0" w:line="240" w:lineRule="auto"/>
              <w:jc w:val="center"/>
              <w:rPr>
                <w:rFonts w:ascii="Arial" w:hAnsi="Arial" w:cs="Arial"/>
                <w:sz w:val="20"/>
                <w:szCs w:val="20"/>
              </w:rPr>
            </w:pPr>
            <w:bookmarkStart w:id="159" w:name="_Toc19817715"/>
            <w:bookmarkStart w:id="160" w:name="_Toc21539297"/>
            <w:bookmarkStart w:id="161" w:name="_Toc21705100"/>
            <w:bookmarkStart w:id="162" w:name="_Toc22010707"/>
            <w:bookmarkStart w:id="163" w:name="_Toc22020394"/>
            <w:bookmarkStart w:id="164" w:name="_Toc22020780"/>
            <w:r w:rsidRPr="00F93FE1">
              <w:rPr>
                <w:rFonts w:ascii="Arial" w:hAnsi="Arial" w:cs="Arial"/>
                <w:sz w:val="20"/>
                <w:szCs w:val="20"/>
              </w:rPr>
              <w:t>Ley 357 de 1997</w:t>
            </w:r>
            <w:bookmarkEnd w:id="159"/>
            <w:bookmarkEnd w:id="160"/>
            <w:bookmarkEnd w:id="161"/>
            <w:bookmarkEnd w:id="162"/>
            <w:bookmarkEnd w:id="163"/>
            <w:bookmarkEnd w:id="164"/>
          </w:p>
        </w:tc>
        <w:tc>
          <w:tcPr>
            <w:tcW w:w="7273" w:type="dxa"/>
            <w:tcBorders>
              <w:top w:val="single" w:sz="4" w:space="0" w:color="auto"/>
              <w:left w:val="single" w:sz="4" w:space="0" w:color="auto"/>
              <w:bottom w:val="single" w:sz="4" w:space="0" w:color="auto"/>
              <w:right w:val="single" w:sz="4" w:space="0" w:color="auto"/>
            </w:tcBorders>
            <w:hideMark/>
          </w:tcPr>
          <w:p w14:paraId="6563627D" w14:textId="77777777" w:rsidR="003A78E8" w:rsidRPr="00F93FE1" w:rsidRDefault="003A78E8">
            <w:pPr>
              <w:spacing w:after="0" w:line="240" w:lineRule="auto"/>
              <w:jc w:val="both"/>
              <w:rPr>
                <w:rFonts w:ascii="Arial" w:hAnsi="Arial" w:cs="Arial"/>
                <w:sz w:val="20"/>
                <w:szCs w:val="20"/>
              </w:rPr>
            </w:pPr>
            <w:bookmarkStart w:id="165" w:name="_Toc19817716"/>
            <w:bookmarkStart w:id="166" w:name="_Toc21539298"/>
            <w:bookmarkStart w:id="167" w:name="_Toc21705101"/>
            <w:bookmarkStart w:id="168" w:name="_Toc22010708"/>
            <w:bookmarkStart w:id="169" w:name="_Toc22020395"/>
            <w:bookmarkStart w:id="170" w:name="_Toc22020781"/>
            <w:r w:rsidRPr="00F93FE1">
              <w:rPr>
                <w:rFonts w:ascii="Arial" w:hAnsi="Arial" w:cs="Arial"/>
                <w:sz w:val="20"/>
                <w:szCs w:val="20"/>
              </w:rPr>
              <w:t>Por medio de la cual se aprueba la "Convención Relativa a los Humedales de Importancia Internacional Especialmente como Hábitat de Aves Acuáticas", suscrita en Ramsar el dos (2) de febrero de mil novecientos setenta y uno (1971).</w:t>
            </w:r>
            <w:bookmarkEnd w:id="165"/>
            <w:bookmarkEnd w:id="166"/>
            <w:bookmarkEnd w:id="167"/>
            <w:bookmarkEnd w:id="168"/>
            <w:bookmarkEnd w:id="169"/>
            <w:bookmarkEnd w:id="170"/>
          </w:p>
        </w:tc>
      </w:tr>
      <w:tr w:rsidR="003A78E8" w:rsidRPr="00F93FE1" w14:paraId="2A22003D"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4211ADC1" w14:textId="77777777" w:rsidR="003A78E8" w:rsidRPr="00F93FE1" w:rsidRDefault="003A78E8">
            <w:pPr>
              <w:spacing w:after="0" w:line="240" w:lineRule="auto"/>
              <w:jc w:val="center"/>
              <w:rPr>
                <w:rFonts w:ascii="Arial" w:hAnsi="Arial" w:cs="Arial"/>
                <w:sz w:val="20"/>
                <w:szCs w:val="20"/>
              </w:rPr>
            </w:pPr>
            <w:bookmarkStart w:id="171" w:name="_Toc19817717"/>
            <w:bookmarkStart w:id="172" w:name="_Toc21539299"/>
            <w:bookmarkStart w:id="173" w:name="_Toc21705102"/>
            <w:bookmarkStart w:id="174" w:name="_Toc22010709"/>
            <w:bookmarkStart w:id="175" w:name="_Toc22020396"/>
            <w:bookmarkStart w:id="176" w:name="_Toc22020782"/>
            <w:r w:rsidRPr="00F93FE1">
              <w:rPr>
                <w:rFonts w:ascii="Arial" w:hAnsi="Arial" w:cs="Arial"/>
                <w:sz w:val="20"/>
                <w:szCs w:val="20"/>
              </w:rPr>
              <w:t>Ley 373 de 1997</w:t>
            </w:r>
            <w:bookmarkEnd w:id="171"/>
            <w:bookmarkEnd w:id="172"/>
            <w:bookmarkEnd w:id="173"/>
            <w:bookmarkEnd w:id="174"/>
            <w:bookmarkEnd w:id="175"/>
            <w:bookmarkEnd w:id="176"/>
          </w:p>
        </w:tc>
        <w:tc>
          <w:tcPr>
            <w:tcW w:w="7273" w:type="dxa"/>
            <w:tcBorders>
              <w:top w:val="single" w:sz="4" w:space="0" w:color="auto"/>
              <w:left w:val="single" w:sz="4" w:space="0" w:color="auto"/>
              <w:bottom w:val="single" w:sz="4" w:space="0" w:color="auto"/>
              <w:right w:val="single" w:sz="4" w:space="0" w:color="auto"/>
            </w:tcBorders>
            <w:hideMark/>
          </w:tcPr>
          <w:p w14:paraId="3B439117" w14:textId="77777777" w:rsidR="003A78E8" w:rsidRPr="00F93FE1" w:rsidRDefault="003A78E8">
            <w:pPr>
              <w:spacing w:after="0" w:line="240" w:lineRule="auto"/>
              <w:jc w:val="both"/>
              <w:rPr>
                <w:rFonts w:ascii="Arial" w:hAnsi="Arial" w:cs="Arial"/>
                <w:sz w:val="20"/>
                <w:szCs w:val="20"/>
              </w:rPr>
            </w:pPr>
            <w:bookmarkStart w:id="177" w:name="_Toc19817718"/>
            <w:bookmarkStart w:id="178" w:name="_Toc21539300"/>
            <w:bookmarkStart w:id="179" w:name="_Toc21705103"/>
            <w:bookmarkStart w:id="180" w:name="_Toc22010710"/>
            <w:bookmarkStart w:id="181" w:name="_Toc22020397"/>
            <w:bookmarkStart w:id="182" w:name="_Toc22020783"/>
            <w:r w:rsidRPr="00F93FE1">
              <w:rPr>
                <w:rFonts w:ascii="Arial" w:hAnsi="Arial" w:cs="Arial"/>
                <w:sz w:val="20"/>
                <w:szCs w:val="20"/>
              </w:rPr>
              <w:t>Por la cual se establece el programa para el uso eficiente y ahorro del agua.</w:t>
            </w:r>
            <w:bookmarkEnd w:id="177"/>
            <w:bookmarkEnd w:id="178"/>
            <w:bookmarkEnd w:id="179"/>
            <w:bookmarkEnd w:id="180"/>
            <w:bookmarkEnd w:id="181"/>
            <w:bookmarkEnd w:id="182"/>
          </w:p>
        </w:tc>
      </w:tr>
      <w:tr w:rsidR="003A78E8" w:rsidRPr="00F93FE1" w14:paraId="25C19CB7"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56FF8AD" w14:textId="77777777" w:rsidR="003A78E8" w:rsidRPr="00F93FE1" w:rsidRDefault="003A78E8">
            <w:pPr>
              <w:spacing w:after="0" w:line="240" w:lineRule="auto"/>
              <w:jc w:val="center"/>
              <w:rPr>
                <w:rFonts w:ascii="Arial" w:hAnsi="Arial" w:cs="Arial"/>
                <w:sz w:val="20"/>
                <w:szCs w:val="20"/>
              </w:rPr>
            </w:pPr>
            <w:bookmarkStart w:id="183" w:name="_Toc19817719"/>
            <w:bookmarkStart w:id="184" w:name="_Toc21539301"/>
            <w:bookmarkStart w:id="185" w:name="_Toc21705104"/>
            <w:bookmarkStart w:id="186" w:name="_Toc22010711"/>
            <w:bookmarkStart w:id="187" w:name="_Toc22020398"/>
            <w:bookmarkStart w:id="188" w:name="_Toc22020784"/>
            <w:r w:rsidRPr="00F93FE1">
              <w:rPr>
                <w:rFonts w:ascii="Arial" w:hAnsi="Arial" w:cs="Arial"/>
                <w:sz w:val="20"/>
                <w:szCs w:val="20"/>
              </w:rPr>
              <w:t>Ley 388 de 1997</w:t>
            </w:r>
            <w:bookmarkEnd w:id="183"/>
            <w:bookmarkEnd w:id="184"/>
            <w:bookmarkEnd w:id="185"/>
            <w:bookmarkEnd w:id="186"/>
            <w:bookmarkEnd w:id="187"/>
            <w:bookmarkEnd w:id="188"/>
          </w:p>
        </w:tc>
        <w:tc>
          <w:tcPr>
            <w:tcW w:w="7273" w:type="dxa"/>
            <w:tcBorders>
              <w:top w:val="single" w:sz="4" w:space="0" w:color="auto"/>
              <w:left w:val="single" w:sz="4" w:space="0" w:color="auto"/>
              <w:bottom w:val="single" w:sz="4" w:space="0" w:color="auto"/>
              <w:right w:val="single" w:sz="4" w:space="0" w:color="auto"/>
            </w:tcBorders>
            <w:hideMark/>
          </w:tcPr>
          <w:p w14:paraId="63A400DA" w14:textId="77777777" w:rsidR="003A78E8" w:rsidRPr="00F93FE1" w:rsidRDefault="003A78E8">
            <w:pPr>
              <w:spacing w:after="0" w:line="240" w:lineRule="auto"/>
              <w:jc w:val="both"/>
              <w:rPr>
                <w:rFonts w:ascii="Arial" w:hAnsi="Arial" w:cs="Arial"/>
                <w:sz w:val="20"/>
                <w:szCs w:val="20"/>
              </w:rPr>
            </w:pPr>
            <w:bookmarkStart w:id="189" w:name="_Toc19817720"/>
            <w:bookmarkStart w:id="190" w:name="_Toc21539302"/>
            <w:bookmarkStart w:id="191" w:name="_Toc21705105"/>
            <w:bookmarkStart w:id="192" w:name="_Toc22010712"/>
            <w:bookmarkStart w:id="193" w:name="_Toc22020399"/>
            <w:bookmarkStart w:id="194" w:name="_Toc22020785"/>
            <w:r w:rsidRPr="00F93FE1">
              <w:rPr>
                <w:rFonts w:ascii="Arial" w:hAnsi="Arial" w:cs="Arial"/>
                <w:sz w:val="20"/>
                <w:szCs w:val="20"/>
              </w:rPr>
              <w:t>Por la cual se modifica la Ley 9 de 1989, y la Ley 3 de 1991 y se dictan otras disposiciones.</w:t>
            </w:r>
            <w:bookmarkEnd w:id="189"/>
            <w:bookmarkEnd w:id="190"/>
            <w:bookmarkEnd w:id="191"/>
            <w:bookmarkEnd w:id="192"/>
            <w:bookmarkEnd w:id="193"/>
            <w:bookmarkEnd w:id="194"/>
          </w:p>
        </w:tc>
      </w:tr>
      <w:tr w:rsidR="003A78E8" w:rsidRPr="00F93FE1" w14:paraId="6781DCD9"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0FA5D314" w14:textId="77777777" w:rsidR="003A78E8" w:rsidRPr="00F93FE1" w:rsidRDefault="003A78E8">
            <w:pPr>
              <w:spacing w:after="0" w:line="240" w:lineRule="auto"/>
              <w:jc w:val="center"/>
              <w:rPr>
                <w:rFonts w:ascii="Arial" w:hAnsi="Arial" w:cs="Arial"/>
                <w:b/>
                <w:sz w:val="20"/>
                <w:szCs w:val="20"/>
              </w:rPr>
            </w:pPr>
            <w:bookmarkStart w:id="195" w:name="_Toc19211276"/>
            <w:bookmarkStart w:id="196" w:name="_Toc19211677"/>
            <w:bookmarkStart w:id="197" w:name="_Toc19817721"/>
            <w:bookmarkStart w:id="198" w:name="_Toc21539303"/>
            <w:bookmarkStart w:id="199" w:name="_Toc21705106"/>
            <w:bookmarkStart w:id="200" w:name="_Toc22010713"/>
            <w:bookmarkStart w:id="201" w:name="_Toc22020400"/>
            <w:bookmarkStart w:id="202" w:name="_Toc22020786"/>
            <w:r w:rsidRPr="00F93FE1">
              <w:rPr>
                <w:rFonts w:ascii="Arial" w:hAnsi="Arial" w:cs="Arial"/>
                <w:sz w:val="20"/>
                <w:szCs w:val="20"/>
              </w:rPr>
              <w:t>Decreto 2811 de 1974</w:t>
            </w:r>
            <w:bookmarkEnd w:id="195"/>
            <w:bookmarkEnd w:id="196"/>
            <w:bookmarkEnd w:id="197"/>
            <w:bookmarkEnd w:id="198"/>
            <w:bookmarkEnd w:id="199"/>
            <w:bookmarkEnd w:id="200"/>
            <w:bookmarkEnd w:id="201"/>
            <w:bookmarkEnd w:id="202"/>
          </w:p>
        </w:tc>
        <w:tc>
          <w:tcPr>
            <w:tcW w:w="7273" w:type="dxa"/>
            <w:tcBorders>
              <w:top w:val="single" w:sz="4" w:space="0" w:color="auto"/>
              <w:left w:val="single" w:sz="4" w:space="0" w:color="auto"/>
              <w:bottom w:val="single" w:sz="4" w:space="0" w:color="auto"/>
              <w:right w:val="single" w:sz="4" w:space="0" w:color="auto"/>
            </w:tcBorders>
            <w:hideMark/>
          </w:tcPr>
          <w:p w14:paraId="679F5B63" w14:textId="77777777" w:rsidR="003A78E8" w:rsidRPr="00F93FE1" w:rsidRDefault="003A78E8">
            <w:pPr>
              <w:spacing w:after="0" w:line="240" w:lineRule="auto"/>
              <w:jc w:val="both"/>
              <w:rPr>
                <w:rFonts w:ascii="Arial" w:hAnsi="Arial" w:cs="Arial"/>
                <w:b/>
                <w:sz w:val="20"/>
                <w:szCs w:val="20"/>
              </w:rPr>
            </w:pPr>
            <w:bookmarkStart w:id="203" w:name="_Toc19211277"/>
            <w:bookmarkStart w:id="204" w:name="_Toc19211678"/>
            <w:bookmarkStart w:id="205" w:name="_Toc19817722"/>
            <w:bookmarkStart w:id="206" w:name="_Toc21539304"/>
            <w:bookmarkStart w:id="207" w:name="_Toc21705107"/>
            <w:bookmarkStart w:id="208" w:name="_Toc22010714"/>
            <w:bookmarkStart w:id="209" w:name="_Toc22020401"/>
            <w:bookmarkStart w:id="210" w:name="_Toc22020787"/>
            <w:r w:rsidRPr="00F93FE1">
              <w:rPr>
                <w:rFonts w:ascii="Arial" w:hAnsi="Arial" w:cs="Arial"/>
                <w:sz w:val="20"/>
                <w:szCs w:val="20"/>
              </w:rPr>
              <w:t>Por el cual se dicta el Código Nacional de Recursos Naturales Renovables y de Protección al Medio Ambiente.</w:t>
            </w:r>
            <w:bookmarkEnd w:id="203"/>
            <w:bookmarkEnd w:id="204"/>
            <w:bookmarkEnd w:id="205"/>
            <w:bookmarkEnd w:id="206"/>
            <w:bookmarkEnd w:id="207"/>
            <w:bookmarkEnd w:id="208"/>
            <w:bookmarkEnd w:id="209"/>
            <w:bookmarkEnd w:id="210"/>
          </w:p>
        </w:tc>
      </w:tr>
      <w:tr w:rsidR="003A78E8" w:rsidRPr="00F93FE1" w14:paraId="47BD1197"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C0262A5" w14:textId="77777777" w:rsidR="003A78E8" w:rsidRPr="00F93FE1" w:rsidRDefault="003A78E8">
            <w:pPr>
              <w:spacing w:after="0" w:line="240" w:lineRule="auto"/>
              <w:jc w:val="center"/>
              <w:rPr>
                <w:rFonts w:ascii="Arial" w:hAnsi="Arial" w:cs="Arial"/>
                <w:sz w:val="20"/>
                <w:szCs w:val="20"/>
              </w:rPr>
            </w:pPr>
            <w:bookmarkStart w:id="211" w:name="_Toc19817723"/>
            <w:bookmarkStart w:id="212" w:name="_Toc21539305"/>
            <w:bookmarkStart w:id="213" w:name="_Toc21705108"/>
            <w:bookmarkStart w:id="214" w:name="_Toc22010715"/>
            <w:bookmarkStart w:id="215" w:name="_Toc22020402"/>
            <w:bookmarkStart w:id="216" w:name="_Toc22020788"/>
            <w:r w:rsidRPr="00F93FE1">
              <w:rPr>
                <w:rFonts w:ascii="Arial" w:hAnsi="Arial" w:cs="Arial"/>
                <w:sz w:val="20"/>
                <w:szCs w:val="20"/>
              </w:rPr>
              <w:t>Decreto 1443</w:t>
            </w:r>
            <w:bookmarkEnd w:id="211"/>
            <w:bookmarkEnd w:id="212"/>
            <w:bookmarkEnd w:id="213"/>
            <w:bookmarkEnd w:id="214"/>
            <w:bookmarkEnd w:id="215"/>
            <w:bookmarkEnd w:id="216"/>
          </w:p>
          <w:p w14:paraId="028F50C7" w14:textId="77777777" w:rsidR="003A78E8" w:rsidRPr="00F93FE1" w:rsidRDefault="003A78E8">
            <w:pPr>
              <w:spacing w:after="0" w:line="240" w:lineRule="auto"/>
              <w:jc w:val="center"/>
              <w:rPr>
                <w:rFonts w:ascii="Arial" w:hAnsi="Arial" w:cs="Arial"/>
                <w:sz w:val="20"/>
                <w:szCs w:val="20"/>
              </w:rPr>
            </w:pPr>
            <w:bookmarkStart w:id="217" w:name="_Toc19817724"/>
            <w:bookmarkStart w:id="218" w:name="_Toc21539306"/>
            <w:bookmarkStart w:id="219" w:name="_Toc21705109"/>
            <w:bookmarkStart w:id="220" w:name="_Toc22010716"/>
            <w:bookmarkStart w:id="221" w:name="_Toc22020403"/>
            <w:bookmarkStart w:id="222" w:name="_Toc22020789"/>
            <w:r w:rsidRPr="00F93FE1">
              <w:rPr>
                <w:rFonts w:ascii="Arial" w:hAnsi="Arial" w:cs="Arial"/>
                <w:sz w:val="20"/>
                <w:szCs w:val="20"/>
              </w:rPr>
              <w:t>de 2004</w:t>
            </w:r>
            <w:bookmarkEnd w:id="217"/>
            <w:bookmarkEnd w:id="218"/>
            <w:bookmarkEnd w:id="219"/>
            <w:bookmarkEnd w:id="220"/>
            <w:bookmarkEnd w:id="221"/>
            <w:bookmarkEnd w:id="222"/>
          </w:p>
        </w:tc>
        <w:tc>
          <w:tcPr>
            <w:tcW w:w="7273" w:type="dxa"/>
            <w:tcBorders>
              <w:top w:val="single" w:sz="4" w:space="0" w:color="auto"/>
              <w:left w:val="single" w:sz="4" w:space="0" w:color="auto"/>
              <w:bottom w:val="single" w:sz="4" w:space="0" w:color="auto"/>
              <w:right w:val="single" w:sz="4" w:space="0" w:color="auto"/>
            </w:tcBorders>
            <w:hideMark/>
          </w:tcPr>
          <w:p w14:paraId="4F1A8715" w14:textId="77777777" w:rsidR="003A78E8" w:rsidRPr="00F93FE1" w:rsidRDefault="003A78E8">
            <w:pPr>
              <w:spacing w:after="0" w:line="240" w:lineRule="auto"/>
              <w:jc w:val="both"/>
              <w:rPr>
                <w:rFonts w:ascii="Arial" w:hAnsi="Arial" w:cs="Arial"/>
                <w:sz w:val="20"/>
                <w:szCs w:val="20"/>
              </w:rPr>
            </w:pPr>
            <w:bookmarkStart w:id="223" w:name="_Toc19817725"/>
            <w:bookmarkStart w:id="224" w:name="_Toc21539307"/>
            <w:bookmarkStart w:id="225" w:name="_Toc21705110"/>
            <w:bookmarkStart w:id="226" w:name="_Toc22010717"/>
            <w:bookmarkStart w:id="227" w:name="_Toc22020404"/>
            <w:bookmarkStart w:id="228" w:name="_Toc22020790"/>
            <w:r w:rsidRPr="00F93FE1">
              <w:rPr>
                <w:rFonts w:ascii="Arial" w:hAnsi="Arial" w:cs="Arial"/>
                <w:sz w:val="20"/>
                <w:szCs w:val="20"/>
              </w:rPr>
              <w:t>Por el cual se reglamenta la prevención y control de la contaminación ambiental por el manejo de plaguicidas y desechos o residuos peligrosos provenientes de los mismos. Modificado a su vez parcialmente por el Decreto 4741 del 30 de diciembre de 2005.</w:t>
            </w:r>
            <w:bookmarkEnd w:id="223"/>
            <w:bookmarkEnd w:id="224"/>
            <w:bookmarkEnd w:id="225"/>
            <w:bookmarkEnd w:id="226"/>
            <w:bookmarkEnd w:id="227"/>
            <w:bookmarkEnd w:id="228"/>
          </w:p>
        </w:tc>
      </w:tr>
      <w:tr w:rsidR="003A78E8" w:rsidRPr="00F93FE1" w14:paraId="25B6EFA4"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3B5899FC" w14:textId="77777777" w:rsidR="003A78E8" w:rsidRPr="00F93FE1" w:rsidRDefault="003A78E8">
            <w:pPr>
              <w:spacing w:after="0" w:line="240" w:lineRule="auto"/>
              <w:jc w:val="center"/>
              <w:rPr>
                <w:rFonts w:ascii="Arial" w:hAnsi="Arial" w:cs="Arial"/>
                <w:sz w:val="20"/>
                <w:szCs w:val="20"/>
              </w:rPr>
            </w:pPr>
            <w:bookmarkStart w:id="229" w:name="_Toc19817726"/>
            <w:bookmarkStart w:id="230" w:name="_Toc21539308"/>
            <w:bookmarkStart w:id="231" w:name="_Toc21705111"/>
            <w:bookmarkStart w:id="232" w:name="_Toc22010718"/>
            <w:bookmarkStart w:id="233" w:name="_Toc22020405"/>
            <w:bookmarkStart w:id="234" w:name="_Toc22020791"/>
            <w:r w:rsidRPr="00F93FE1">
              <w:rPr>
                <w:rFonts w:ascii="Arial" w:hAnsi="Arial" w:cs="Arial"/>
                <w:sz w:val="20"/>
                <w:szCs w:val="20"/>
              </w:rPr>
              <w:t>Decreto 3930 de 2010</w:t>
            </w:r>
            <w:bookmarkEnd w:id="229"/>
            <w:bookmarkEnd w:id="230"/>
            <w:bookmarkEnd w:id="231"/>
            <w:bookmarkEnd w:id="232"/>
            <w:bookmarkEnd w:id="233"/>
            <w:bookmarkEnd w:id="234"/>
          </w:p>
        </w:tc>
        <w:tc>
          <w:tcPr>
            <w:tcW w:w="7273" w:type="dxa"/>
            <w:tcBorders>
              <w:top w:val="single" w:sz="4" w:space="0" w:color="auto"/>
              <w:left w:val="single" w:sz="4" w:space="0" w:color="auto"/>
              <w:bottom w:val="single" w:sz="4" w:space="0" w:color="auto"/>
              <w:right w:val="single" w:sz="4" w:space="0" w:color="auto"/>
            </w:tcBorders>
            <w:hideMark/>
          </w:tcPr>
          <w:p w14:paraId="51182100" w14:textId="77777777" w:rsidR="003A78E8" w:rsidRPr="00F93FE1" w:rsidRDefault="003A78E8">
            <w:pPr>
              <w:spacing w:after="0" w:line="240" w:lineRule="auto"/>
              <w:jc w:val="both"/>
              <w:rPr>
                <w:rFonts w:ascii="Arial" w:hAnsi="Arial" w:cs="Arial"/>
                <w:sz w:val="20"/>
                <w:szCs w:val="20"/>
              </w:rPr>
            </w:pPr>
            <w:bookmarkStart w:id="235" w:name="_Toc19817727"/>
            <w:bookmarkStart w:id="236" w:name="_Toc21539309"/>
            <w:bookmarkStart w:id="237" w:name="_Toc21705112"/>
            <w:bookmarkStart w:id="238" w:name="_Toc22010719"/>
            <w:bookmarkStart w:id="239" w:name="_Toc22020406"/>
            <w:bookmarkStart w:id="240" w:name="_Toc22020792"/>
            <w:r w:rsidRPr="00F93FE1">
              <w:rPr>
                <w:rFonts w:ascii="Arial" w:hAnsi="Arial" w:cs="Arial"/>
                <w:sz w:val="20"/>
                <w:szCs w:val="20"/>
              </w:rPr>
              <w:t>Establece las disposiciones relacionadas con los usos del recurso hídrico, el Ordenamiento del Recurso Hídrico y los vertimientos al recurso hídrico, al suelo y a los alcantarillados.</w:t>
            </w:r>
            <w:bookmarkEnd w:id="235"/>
            <w:bookmarkEnd w:id="236"/>
            <w:bookmarkEnd w:id="237"/>
            <w:bookmarkEnd w:id="238"/>
            <w:bookmarkEnd w:id="239"/>
            <w:bookmarkEnd w:id="240"/>
          </w:p>
        </w:tc>
      </w:tr>
      <w:tr w:rsidR="003A78E8" w:rsidRPr="00F93FE1" w14:paraId="557818EA"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6143CF8" w14:textId="77777777" w:rsidR="003A78E8" w:rsidRPr="00F93FE1" w:rsidRDefault="003A78E8">
            <w:pPr>
              <w:spacing w:after="0" w:line="240" w:lineRule="auto"/>
              <w:jc w:val="center"/>
              <w:rPr>
                <w:rFonts w:ascii="Arial" w:hAnsi="Arial" w:cs="Arial"/>
                <w:sz w:val="20"/>
                <w:szCs w:val="20"/>
              </w:rPr>
            </w:pPr>
            <w:r w:rsidRPr="00F93FE1">
              <w:rPr>
                <w:rFonts w:ascii="Arial" w:hAnsi="Arial" w:cs="Arial"/>
                <w:sz w:val="20"/>
                <w:szCs w:val="20"/>
              </w:rPr>
              <w:t>Decreto MADS 1791 de 1996</w:t>
            </w:r>
          </w:p>
        </w:tc>
        <w:tc>
          <w:tcPr>
            <w:tcW w:w="7273" w:type="dxa"/>
            <w:tcBorders>
              <w:top w:val="single" w:sz="4" w:space="0" w:color="auto"/>
              <w:left w:val="single" w:sz="4" w:space="0" w:color="auto"/>
              <w:bottom w:val="single" w:sz="4" w:space="0" w:color="auto"/>
              <w:right w:val="single" w:sz="4" w:space="0" w:color="auto"/>
            </w:tcBorders>
            <w:hideMark/>
          </w:tcPr>
          <w:p w14:paraId="0173E07F" w14:textId="77777777" w:rsidR="003A78E8" w:rsidRPr="00F93FE1" w:rsidRDefault="003A78E8">
            <w:pPr>
              <w:spacing w:after="0" w:line="240" w:lineRule="auto"/>
              <w:jc w:val="both"/>
              <w:rPr>
                <w:rFonts w:ascii="Arial" w:hAnsi="Arial" w:cs="Arial"/>
                <w:sz w:val="20"/>
                <w:szCs w:val="20"/>
              </w:rPr>
            </w:pPr>
            <w:r w:rsidRPr="00F93FE1">
              <w:rPr>
                <w:rFonts w:ascii="Arial" w:hAnsi="Arial" w:cs="Arial"/>
                <w:sz w:val="20"/>
                <w:szCs w:val="20"/>
              </w:rPr>
              <w:t>Por medio de la cual se establece el régimen de aprovechamiento forestal. El manejo del sombrío en los cacaotales requiere en algunas ocasiones permiso de la Autoridad Ambiental.</w:t>
            </w:r>
          </w:p>
        </w:tc>
      </w:tr>
      <w:tr w:rsidR="003A78E8" w:rsidRPr="00F93FE1" w14:paraId="007BF2BC"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B60AC5C" w14:textId="77777777" w:rsidR="003A78E8" w:rsidRPr="00F93FE1" w:rsidRDefault="003A78E8">
            <w:pPr>
              <w:spacing w:after="0" w:line="240" w:lineRule="auto"/>
              <w:jc w:val="center"/>
              <w:rPr>
                <w:rFonts w:ascii="Arial" w:hAnsi="Arial" w:cs="Arial"/>
                <w:b/>
                <w:sz w:val="20"/>
                <w:szCs w:val="20"/>
              </w:rPr>
            </w:pPr>
            <w:bookmarkStart w:id="241" w:name="_Toc19211278"/>
            <w:bookmarkStart w:id="242" w:name="_Toc19211679"/>
            <w:bookmarkStart w:id="243" w:name="_Toc19817731"/>
            <w:bookmarkStart w:id="244" w:name="_Toc21539313"/>
            <w:bookmarkStart w:id="245" w:name="_Toc21705116"/>
            <w:bookmarkStart w:id="246" w:name="_Toc22010723"/>
            <w:bookmarkStart w:id="247" w:name="_Toc22020410"/>
            <w:bookmarkStart w:id="248" w:name="_Toc22020796"/>
            <w:r w:rsidRPr="00F93FE1">
              <w:rPr>
                <w:rFonts w:ascii="Arial" w:hAnsi="Arial" w:cs="Arial"/>
                <w:sz w:val="20"/>
                <w:szCs w:val="20"/>
              </w:rPr>
              <w:lastRenderedPageBreak/>
              <w:t>Resolución ICA 970 de 2010</w:t>
            </w:r>
            <w:bookmarkEnd w:id="241"/>
            <w:bookmarkEnd w:id="242"/>
            <w:bookmarkEnd w:id="243"/>
            <w:bookmarkEnd w:id="244"/>
            <w:bookmarkEnd w:id="245"/>
            <w:bookmarkEnd w:id="246"/>
            <w:bookmarkEnd w:id="247"/>
            <w:bookmarkEnd w:id="248"/>
          </w:p>
        </w:tc>
        <w:tc>
          <w:tcPr>
            <w:tcW w:w="7273" w:type="dxa"/>
            <w:tcBorders>
              <w:top w:val="single" w:sz="4" w:space="0" w:color="auto"/>
              <w:left w:val="single" w:sz="4" w:space="0" w:color="auto"/>
              <w:bottom w:val="single" w:sz="4" w:space="0" w:color="auto"/>
              <w:right w:val="single" w:sz="4" w:space="0" w:color="auto"/>
            </w:tcBorders>
            <w:hideMark/>
          </w:tcPr>
          <w:p w14:paraId="46C14B8B" w14:textId="77777777" w:rsidR="003A78E8" w:rsidRPr="00F93FE1" w:rsidRDefault="003A78E8">
            <w:pPr>
              <w:spacing w:after="0" w:line="240" w:lineRule="auto"/>
              <w:jc w:val="both"/>
              <w:rPr>
                <w:rFonts w:ascii="Arial" w:hAnsi="Arial" w:cs="Arial"/>
                <w:b/>
                <w:sz w:val="20"/>
                <w:szCs w:val="20"/>
              </w:rPr>
            </w:pPr>
            <w:bookmarkStart w:id="249" w:name="_Toc19211279"/>
            <w:bookmarkStart w:id="250" w:name="_Toc19211680"/>
            <w:bookmarkStart w:id="251" w:name="_Toc19817732"/>
            <w:bookmarkStart w:id="252" w:name="_Toc21539314"/>
            <w:bookmarkStart w:id="253" w:name="_Toc21705117"/>
            <w:bookmarkStart w:id="254" w:name="_Toc22010724"/>
            <w:bookmarkStart w:id="255" w:name="_Toc22020411"/>
            <w:bookmarkStart w:id="256" w:name="_Toc22020797"/>
            <w:r w:rsidRPr="00F93FE1">
              <w:rPr>
                <w:rFonts w:ascii="Arial" w:hAnsi="Arial" w:cs="Arial"/>
                <w:sz w:val="20"/>
                <w:szCs w:val="20"/>
              </w:rPr>
              <w:t>Por medio de la cual se establecen los requisitos para la producción, acondicionamiento, importación, almacenamiento, comercialización y/o uso de semillas para siembra en el país, su control y se dictan otras disposiciones.</w:t>
            </w:r>
            <w:bookmarkEnd w:id="249"/>
            <w:bookmarkEnd w:id="250"/>
            <w:bookmarkEnd w:id="251"/>
            <w:bookmarkEnd w:id="252"/>
            <w:bookmarkEnd w:id="253"/>
            <w:bookmarkEnd w:id="254"/>
            <w:bookmarkEnd w:id="255"/>
            <w:bookmarkEnd w:id="256"/>
          </w:p>
        </w:tc>
      </w:tr>
      <w:tr w:rsidR="003A78E8" w:rsidRPr="00F93FE1" w14:paraId="3D5CA862"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2E1BC49B" w14:textId="77777777" w:rsidR="003A78E8" w:rsidRPr="00F93FE1" w:rsidRDefault="003A78E8">
            <w:pPr>
              <w:spacing w:after="0" w:line="240" w:lineRule="auto"/>
              <w:jc w:val="center"/>
              <w:rPr>
                <w:rFonts w:ascii="Arial" w:hAnsi="Arial" w:cs="Arial"/>
                <w:b/>
                <w:sz w:val="20"/>
                <w:szCs w:val="20"/>
              </w:rPr>
            </w:pPr>
            <w:bookmarkStart w:id="257" w:name="_Toc19211280"/>
            <w:bookmarkStart w:id="258" w:name="_Toc19211681"/>
            <w:bookmarkStart w:id="259" w:name="_Toc19817733"/>
            <w:bookmarkStart w:id="260" w:name="_Toc21539315"/>
            <w:bookmarkStart w:id="261" w:name="_Toc21705118"/>
            <w:bookmarkStart w:id="262" w:name="_Toc22010725"/>
            <w:bookmarkStart w:id="263" w:name="_Toc22020412"/>
            <w:bookmarkStart w:id="264" w:name="_Toc22020798"/>
            <w:r w:rsidRPr="00F93FE1">
              <w:rPr>
                <w:rFonts w:ascii="Arial" w:hAnsi="Arial" w:cs="Arial"/>
                <w:sz w:val="20"/>
                <w:szCs w:val="20"/>
              </w:rPr>
              <w:t>Resolución ICA 20009 de 2016</w:t>
            </w:r>
            <w:bookmarkEnd w:id="257"/>
            <w:bookmarkEnd w:id="258"/>
            <w:bookmarkEnd w:id="259"/>
            <w:bookmarkEnd w:id="260"/>
            <w:bookmarkEnd w:id="261"/>
            <w:bookmarkEnd w:id="262"/>
            <w:bookmarkEnd w:id="263"/>
            <w:bookmarkEnd w:id="264"/>
          </w:p>
        </w:tc>
        <w:tc>
          <w:tcPr>
            <w:tcW w:w="7273" w:type="dxa"/>
            <w:tcBorders>
              <w:top w:val="single" w:sz="4" w:space="0" w:color="auto"/>
              <w:left w:val="single" w:sz="4" w:space="0" w:color="auto"/>
              <w:bottom w:val="single" w:sz="4" w:space="0" w:color="auto"/>
              <w:right w:val="single" w:sz="4" w:space="0" w:color="auto"/>
            </w:tcBorders>
            <w:hideMark/>
          </w:tcPr>
          <w:p w14:paraId="7A522B86" w14:textId="77777777" w:rsidR="003A78E8" w:rsidRPr="00F93FE1" w:rsidRDefault="003A78E8">
            <w:pPr>
              <w:spacing w:after="0" w:line="240" w:lineRule="auto"/>
              <w:jc w:val="both"/>
              <w:rPr>
                <w:rFonts w:ascii="Arial" w:hAnsi="Arial" w:cs="Arial"/>
                <w:b/>
                <w:sz w:val="20"/>
                <w:szCs w:val="20"/>
              </w:rPr>
            </w:pPr>
            <w:bookmarkStart w:id="265" w:name="_Toc19211281"/>
            <w:bookmarkStart w:id="266" w:name="_Toc19211682"/>
            <w:bookmarkStart w:id="267" w:name="_Toc19817734"/>
            <w:bookmarkStart w:id="268" w:name="_Toc21539316"/>
            <w:bookmarkStart w:id="269" w:name="_Toc21705119"/>
            <w:bookmarkStart w:id="270" w:name="_Toc22010726"/>
            <w:bookmarkStart w:id="271" w:name="_Toc22020413"/>
            <w:bookmarkStart w:id="272" w:name="_Toc22020799"/>
            <w:r w:rsidRPr="00F93FE1">
              <w:rPr>
                <w:rFonts w:ascii="Arial" w:hAnsi="Arial" w:cs="Arial"/>
                <w:sz w:val="20"/>
                <w:szCs w:val="20"/>
              </w:rPr>
              <w:t>Por medio de la cual se establecen los requisitos para la Certificación en Buenas Prácticas Agrícolas en producción primaria de vegetales y otras especies para consumo humano.</w:t>
            </w:r>
            <w:bookmarkEnd w:id="265"/>
            <w:bookmarkEnd w:id="266"/>
            <w:bookmarkEnd w:id="267"/>
            <w:bookmarkEnd w:id="268"/>
            <w:bookmarkEnd w:id="269"/>
            <w:bookmarkEnd w:id="270"/>
            <w:bookmarkEnd w:id="271"/>
            <w:bookmarkEnd w:id="272"/>
          </w:p>
        </w:tc>
      </w:tr>
      <w:tr w:rsidR="003A78E8" w:rsidRPr="00F93FE1" w14:paraId="4DAC6CD6"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26B47AAA" w14:textId="77777777" w:rsidR="003A78E8" w:rsidRPr="00F93FE1" w:rsidRDefault="003A78E8">
            <w:pPr>
              <w:spacing w:after="0" w:line="240" w:lineRule="auto"/>
              <w:jc w:val="center"/>
              <w:rPr>
                <w:rFonts w:ascii="Arial" w:hAnsi="Arial" w:cs="Arial"/>
                <w:b/>
                <w:sz w:val="20"/>
                <w:szCs w:val="20"/>
              </w:rPr>
            </w:pPr>
            <w:bookmarkStart w:id="273" w:name="_Toc19211282"/>
            <w:bookmarkStart w:id="274" w:name="_Toc19211683"/>
            <w:bookmarkStart w:id="275" w:name="_Toc19817735"/>
            <w:bookmarkStart w:id="276" w:name="_Toc21539317"/>
            <w:bookmarkStart w:id="277" w:name="_Toc21705120"/>
            <w:bookmarkStart w:id="278" w:name="_Toc22010727"/>
            <w:bookmarkStart w:id="279" w:name="_Toc22020414"/>
            <w:bookmarkStart w:id="280" w:name="_Toc22020800"/>
            <w:r w:rsidRPr="00F93FE1">
              <w:rPr>
                <w:rFonts w:ascii="Arial" w:hAnsi="Arial" w:cs="Arial"/>
                <w:sz w:val="20"/>
                <w:szCs w:val="20"/>
              </w:rPr>
              <w:t>Resolución MADS 1207 de 2014</w:t>
            </w:r>
            <w:bookmarkEnd w:id="273"/>
            <w:bookmarkEnd w:id="274"/>
            <w:bookmarkEnd w:id="275"/>
            <w:bookmarkEnd w:id="276"/>
            <w:bookmarkEnd w:id="277"/>
            <w:bookmarkEnd w:id="278"/>
            <w:bookmarkEnd w:id="279"/>
            <w:bookmarkEnd w:id="280"/>
          </w:p>
        </w:tc>
        <w:tc>
          <w:tcPr>
            <w:tcW w:w="7273" w:type="dxa"/>
            <w:tcBorders>
              <w:top w:val="single" w:sz="4" w:space="0" w:color="auto"/>
              <w:left w:val="single" w:sz="4" w:space="0" w:color="auto"/>
              <w:bottom w:val="single" w:sz="4" w:space="0" w:color="auto"/>
              <w:right w:val="single" w:sz="4" w:space="0" w:color="auto"/>
            </w:tcBorders>
            <w:hideMark/>
          </w:tcPr>
          <w:p w14:paraId="74D29509" w14:textId="77777777" w:rsidR="003A78E8" w:rsidRPr="00F93FE1" w:rsidRDefault="003A78E8">
            <w:pPr>
              <w:spacing w:after="0" w:line="240" w:lineRule="auto"/>
              <w:jc w:val="both"/>
              <w:rPr>
                <w:rFonts w:ascii="Arial" w:hAnsi="Arial" w:cs="Arial"/>
                <w:b/>
                <w:sz w:val="20"/>
                <w:szCs w:val="20"/>
              </w:rPr>
            </w:pPr>
            <w:bookmarkStart w:id="281" w:name="_Toc19211283"/>
            <w:bookmarkStart w:id="282" w:name="_Toc19211684"/>
            <w:bookmarkStart w:id="283" w:name="_Toc19817736"/>
            <w:bookmarkStart w:id="284" w:name="_Toc21539318"/>
            <w:bookmarkStart w:id="285" w:name="_Toc21705121"/>
            <w:bookmarkStart w:id="286" w:name="_Toc22010728"/>
            <w:bookmarkStart w:id="287" w:name="_Toc22020415"/>
            <w:bookmarkStart w:id="288" w:name="_Toc22020801"/>
            <w:r w:rsidRPr="00F93FE1">
              <w:rPr>
                <w:rFonts w:ascii="Arial" w:hAnsi="Arial" w:cs="Arial"/>
                <w:sz w:val="20"/>
                <w:szCs w:val="20"/>
              </w:rPr>
              <w:t>Por la cual se adoptan disposiciones relacionadas con el uso de aguas residuales tratadas. Tiene por objeto establecer las disposiciones relacionadas con el uso del agua residual tratada y no aplica para su empleo como fertilizante o acondicionador de suelos.</w:t>
            </w:r>
            <w:bookmarkEnd w:id="281"/>
            <w:bookmarkEnd w:id="282"/>
            <w:bookmarkEnd w:id="283"/>
            <w:bookmarkEnd w:id="284"/>
            <w:bookmarkEnd w:id="285"/>
            <w:bookmarkEnd w:id="286"/>
            <w:bookmarkEnd w:id="287"/>
            <w:bookmarkEnd w:id="288"/>
          </w:p>
        </w:tc>
      </w:tr>
      <w:tr w:rsidR="003A78E8" w:rsidRPr="00F93FE1" w14:paraId="1FFE2D9B"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6AD81D3D" w14:textId="77777777" w:rsidR="003A78E8" w:rsidRPr="00F93FE1" w:rsidRDefault="003A78E8">
            <w:pPr>
              <w:spacing w:after="0" w:line="240" w:lineRule="auto"/>
              <w:jc w:val="center"/>
              <w:rPr>
                <w:rFonts w:ascii="Arial" w:hAnsi="Arial" w:cs="Arial"/>
                <w:sz w:val="20"/>
                <w:szCs w:val="20"/>
              </w:rPr>
            </w:pPr>
            <w:bookmarkStart w:id="289" w:name="_Toc19817744"/>
            <w:bookmarkStart w:id="290" w:name="_Toc21539326"/>
            <w:bookmarkStart w:id="291" w:name="_Toc21705129"/>
            <w:bookmarkStart w:id="292" w:name="_Toc22010736"/>
            <w:bookmarkStart w:id="293" w:name="_Toc22020423"/>
            <w:bookmarkStart w:id="294" w:name="_Toc22020809"/>
            <w:r w:rsidRPr="00F93FE1">
              <w:rPr>
                <w:rFonts w:ascii="Arial" w:hAnsi="Arial" w:cs="Arial"/>
                <w:sz w:val="20"/>
                <w:szCs w:val="20"/>
              </w:rPr>
              <w:t>Resolución 273</w:t>
            </w:r>
            <w:bookmarkEnd w:id="289"/>
            <w:bookmarkEnd w:id="290"/>
            <w:bookmarkEnd w:id="291"/>
            <w:bookmarkEnd w:id="292"/>
            <w:bookmarkEnd w:id="293"/>
            <w:bookmarkEnd w:id="294"/>
          </w:p>
          <w:p w14:paraId="7FE6A2A5" w14:textId="77777777" w:rsidR="003A78E8" w:rsidRPr="00F93FE1" w:rsidRDefault="003A78E8">
            <w:pPr>
              <w:spacing w:after="0" w:line="240" w:lineRule="auto"/>
              <w:jc w:val="center"/>
              <w:rPr>
                <w:rFonts w:ascii="Arial" w:hAnsi="Arial" w:cs="Arial"/>
                <w:sz w:val="20"/>
                <w:szCs w:val="20"/>
              </w:rPr>
            </w:pPr>
            <w:bookmarkStart w:id="295" w:name="_Toc19817745"/>
            <w:bookmarkStart w:id="296" w:name="_Toc21539327"/>
            <w:bookmarkStart w:id="297" w:name="_Toc21705130"/>
            <w:bookmarkStart w:id="298" w:name="_Toc22010737"/>
            <w:bookmarkStart w:id="299" w:name="_Toc22020424"/>
            <w:bookmarkStart w:id="300" w:name="_Toc22020810"/>
            <w:r w:rsidRPr="00F93FE1">
              <w:rPr>
                <w:rFonts w:ascii="Arial" w:hAnsi="Arial" w:cs="Arial"/>
                <w:sz w:val="20"/>
                <w:szCs w:val="20"/>
              </w:rPr>
              <w:t>de 1997</w:t>
            </w:r>
            <w:bookmarkEnd w:id="295"/>
            <w:bookmarkEnd w:id="296"/>
            <w:bookmarkEnd w:id="297"/>
            <w:bookmarkEnd w:id="298"/>
            <w:bookmarkEnd w:id="299"/>
            <w:bookmarkEnd w:id="300"/>
          </w:p>
        </w:tc>
        <w:tc>
          <w:tcPr>
            <w:tcW w:w="7273" w:type="dxa"/>
            <w:tcBorders>
              <w:top w:val="single" w:sz="4" w:space="0" w:color="auto"/>
              <w:left w:val="single" w:sz="4" w:space="0" w:color="auto"/>
              <w:bottom w:val="single" w:sz="4" w:space="0" w:color="auto"/>
              <w:right w:val="single" w:sz="4" w:space="0" w:color="auto"/>
            </w:tcBorders>
            <w:hideMark/>
          </w:tcPr>
          <w:p w14:paraId="4DFA8CF3" w14:textId="77777777" w:rsidR="003A78E8" w:rsidRPr="00F93FE1" w:rsidRDefault="003A78E8">
            <w:pPr>
              <w:spacing w:after="0" w:line="240" w:lineRule="auto"/>
              <w:jc w:val="both"/>
              <w:rPr>
                <w:rFonts w:ascii="Arial" w:hAnsi="Arial" w:cs="Arial"/>
                <w:sz w:val="20"/>
                <w:szCs w:val="20"/>
              </w:rPr>
            </w:pPr>
            <w:bookmarkStart w:id="301" w:name="_Toc19817746"/>
            <w:bookmarkStart w:id="302" w:name="_Toc21539328"/>
            <w:bookmarkStart w:id="303" w:name="_Toc21705131"/>
            <w:bookmarkStart w:id="304" w:name="_Toc22010738"/>
            <w:bookmarkStart w:id="305" w:name="_Toc22020425"/>
            <w:bookmarkStart w:id="306" w:name="_Toc22020811"/>
            <w:r w:rsidRPr="00F93FE1">
              <w:rPr>
                <w:rFonts w:ascii="Arial" w:hAnsi="Arial" w:cs="Arial"/>
                <w:sz w:val="20"/>
                <w:szCs w:val="20"/>
              </w:rPr>
              <w:t>Por la cual se establecen las tarifas mínimas de las tasas retributivas por vertimientos líquidos para los parámetros, demandas bioquímicas de oxígeno (DBO) y sólidos suspendidos totales (SST).</w:t>
            </w:r>
            <w:bookmarkEnd w:id="301"/>
            <w:bookmarkEnd w:id="302"/>
            <w:bookmarkEnd w:id="303"/>
            <w:bookmarkEnd w:id="304"/>
            <w:bookmarkEnd w:id="305"/>
            <w:bookmarkEnd w:id="306"/>
          </w:p>
        </w:tc>
      </w:tr>
      <w:tr w:rsidR="003A78E8" w:rsidRPr="00F93FE1" w14:paraId="0992E77C"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528594A" w14:textId="77777777" w:rsidR="003A78E8" w:rsidRPr="00F93FE1" w:rsidRDefault="003A78E8">
            <w:pPr>
              <w:spacing w:after="0" w:line="240" w:lineRule="auto"/>
              <w:jc w:val="center"/>
              <w:rPr>
                <w:rFonts w:ascii="Arial" w:hAnsi="Arial" w:cs="Arial"/>
                <w:sz w:val="20"/>
                <w:szCs w:val="20"/>
              </w:rPr>
            </w:pPr>
            <w:bookmarkStart w:id="307" w:name="_Toc19817747"/>
            <w:bookmarkStart w:id="308" w:name="_Toc21539329"/>
            <w:bookmarkStart w:id="309" w:name="_Toc21705132"/>
            <w:bookmarkStart w:id="310" w:name="_Toc22010739"/>
            <w:bookmarkStart w:id="311" w:name="_Toc22020426"/>
            <w:bookmarkStart w:id="312" w:name="_Toc22020812"/>
            <w:r w:rsidRPr="00F93FE1">
              <w:rPr>
                <w:rFonts w:ascii="Arial" w:hAnsi="Arial" w:cs="Arial"/>
                <w:sz w:val="20"/>
                <w:szCs w:val="20"/>
              </w:rPr>
              <w:t>Resolución 532</w:t>
            </w:r>
            <w:bookmarkEnd w:id="307"/>
            <w:bookmarkEnd w:id="308"/>
            <w:bookmarkEnd w:id="309"/>
            <w:bookmarkEnd w:id="310"/>
            <w:bookmarkEnd w:id="311"/>
            <w:bookmarkEnd w:id="312"/>
          </w:p>
          <w:p w14:paraId="27F65EC0" w14:textId="77777777" w:rsidR="003A78E8" w:rsidRPr="00F93FE1" w:rsidRDefault="003A78E8">
            <w:pPr>
              <w:spacing w:after="0" w:line="240" w:lineRule="auto"/>
              <w:jc w:val="center"/>
              <w:rPr>
                <w:rFonts w:ascii="Arial" w:hAnsi="Arial" w:cs="Arial"/>
                <w:sz w:val="20"/>
                <w:szCs w:val="20"/>
              </w:rPr>
            </w:pPr>
            <w:bookmarkStart w:id="313" w:name="_Toc19817748"/>
            <w:bookmarkStart w:id="314" w:name="_Toc21539330"/>
            <w:bookmarkStart w:id="315" w:name="_Toc21705133"/>
            <w:bookmarkStart w:id="316" w:name="_Toc22010740"/>
            <w:bookmarkStart w:id="317" w:name="_Toc22020427"/>
            <w:bookmarkStart w:id="318" w:name="_Toc22020813"/>
            <w:r w:rsidRPr="00F93FE1">
              <w:rPr>
                <w:rFonts w:ascii="Arial" w:hAnsi="Arial" w:cs="Arial"/>
                <w:sz w:val="20"/>
                <w:szCs w:val="20"/>
              </w:rPr>
              <w:t>de 2005</w:t>
            </w:r>
            <w:bookmarkEnd w:id="313"/>
            <w:bookmarkEnd w:id="314"/>
            <w:bookmarkEnd w:id="315"/>
            <w:bookmarkEnd w:id="316"/>
            <w:bookmarkEnd w:id="317"/>
            <w:bookmarkEnd w:id="318"/>
          </w:p>
        </w:tc>
        <w:tc>
          <w:tcPr>
            <w:tcW w:w="7273" w:type="dxa"/>
            <w:tcBorders>
              <w:top w:val="single" w:sz="4" w:space="0" w:color="auto"/>
              <w:left w:val="single" w:sz="4" w:space="0" w:color="auto"/>
              <w:bottom w:val="single" w:sz="4" w:space="0" w:color="auto"/>
              <w:right w:val="single" w:sz="4" w:space="0" w:color="auto"/>
            </w:tcBorders>
            <w:hideMark/>
          </w:tcPr>
          <w:p w14:paraId="319DB0C3" w14:textId="77777777" w:rsidR="003A78E8" w:rsidRPr="00F93FE1" w:rsidRDefault="003A78E8">
            <w:pPr>
              <w:spacing w:after="0" w:line="240" w:lineRule="auto"/>
              <w:jc w:val="both"/>
              <w:rPr>
                <w:rFonts w:ascii="Arial" w:hAnsi="Arial" w:cs="Arial"/>
                <w:sz w:val="20"/>
                <w:szCs w:val="20"/>
              </w:rPr>
            </w:pPr>
            <w:bookmarkStart w:id="319" w:name="_Toc19817749"/>
            <w:bookmarkStart w:id="320" w:name="_Toc21539331"/>
            <w:bookmarkStart w:id="321" w:name="_Toc21705134"/>
            <w:bookmarkStart w:id="322" w:name="_Toc22010741"/>
            <w:bookmarkStart w:id="323" w:name="_Toc22020428"/>
            <w:bookmarkStart w:id="324" w:name="_Toc22020814"/>
            <w:r w:rsidRPr="00F93FE1">
              <w:rPr>
                <w:rFonts w:ascii="Arial" w:hAnsi="Arial" w:cs="Arial"/>
                <w:sz w:val="20"/>
                <w:szCs w:val="20"/>
              </w:rPr>
              <w:t>Por la cual se establecen requisitos, términos, condiciones y obligaciones, para las quemas abiertas controladas en áreas rurales en actividades agrícolas y mineras.</w:t>
            </w:r>
            <w:bookmarkEnd w:id="319"/>
            <w:bookmarkEnd w:id="320"/>
            <w:bookmarkEnd w:id="321"/>
            <w:bookmarkEnd w:id="322"/>
            <w:bookmarkEnd w:id="323"/>
            <w:bookmarkEnd w:id="324"/>
          </w:p>
        </w:tc>
      </w:tr>
      <w:tr w:rsidR="003A78E8" w:rsidRPr="00F93FE1" w14:paraId="2E1C1DE2"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63C72DD4" w14:textId="77777777" w:rsidR="003A78E8" w:rsidRPr="00F93FE1" w:rsidRDefault="003A78E8">
            <w:pPr>
              <w:spacing w:after="0" w:line="240" w:lineRule="auto"/>
              <w:jc w:val="center"/>
              <w:rPr>
                <w:rFonts w:ascii="Arial" w:hAnsi="Arial" w:cs="Arial"/>
                <w:sz w:val="20"/>
                <w:szCs w:val="20"/>
              </w:rPr>
            </w:pPr>
            <w:bookmarkStart w:id="325" w:name="_Toc19817750"/>
            <w:bookmarkStart w:id="326" w:name="_Toc21539332"/>
            <w:bookmarkStart w:id="327" w:name="_Toc21705135"/>
            <w:bookmarkStart w:id="328" w:name="_Toc22010742"/>
            <w:bookmarkStart w:id="329" w:name="_Toc22020429"/>
            <w:bookmarkStart w:id="330" w:name="_Toc22020815"/>
            <w:r w:rsidRPr="00F93FE1">
              <w:rPr>
                <w:rFonts w:ascii="Arial" w:hAnsi="Arial" w:cs="Arial"/>
                <w:sz w:val="20"/>
                <w:szCs w:val="20"/>
              </w:rPr>
              <w:t>Resolución 0693</w:t>
            </w:r>
            <w:bookmarkEnd w:id="325"/>
            <w:bookmarkEnd w:id="326"/>
            <w:bookmarkEnd w:id="327"/>
            <w:bookmarkEnd w:id="328"/>
            <w:bookmarkEnd w:id="329"/>
            <w:bookmarkEnd w:id="330"/>
          </w:p>
          <w:p w14:paraId="6B35F72E" w14:textId="77777777" w:rsidR="003A78E8" w:rsidRPr="00F93FE1" w:rsidRDefault="003A78E8">
            <w:pPr>
              <w:spacing w:after="0" w:line="240" w:lineRule="auto"/>
              <w:jc w:val="center"/>
              <w:rPr>
                <w:rFonts w:ascii="Arial" w:hAnsi="Arial" w:cs="Arial"/>
                <w:sz w:val="20"/>
                <w:szCs w:val="20"/>
              </w:rPr>
            </w:pPr>
            <w:bookmarkStart w:id="331" w:name="_Toc19817751"/>
            <w:bookmarkStart w:id="332" w:name="_Toc21539333"/>
            <w:bookmarkStart w:id="333" w:name="_Toc21705136"/>
            <w:bookmarkStart w:id="334" w:name="_Toc22010743"/>
            <w:bookmarkStart w:id="335" w:name="_Toc22020430"/>
            <w:bookmarkStart w:id="336" w:name="_Toc22020816"/>
            <w:r w:rsidRPr="00F93FE1">
              <w:rPr>
                <w:rFonts w:ascii="Arial" w:hAnsi="Arial" w:cs="Arial"/>
                <w:sz w:val="20"/>
                <w:szCs w:val="20"/>
              </w:rPr>
              <w:t>de 2007</w:t>
            </w:r>
            <w:bookmarkEnd w:id="331"/>
            <w:bookmarkEnd w:id="332"/>
            <w:bookmarkEnd w:id="333"/>
            <w:bookmarkEnd w:id="334"/>
            <w:bookmarkEnd w:id="335"/>
            <w:bookmarkEnd w:id="336"/>
          </w:p>
        </w:tc>
        <w:tc>
          <w:tcPr>
            <w:tcW w:w="7273" w:type="dxa"/>
            <w:tcBorders>
              <w:top w:val="single" w:sz="4" w:space="0" w:color="auto"/>
              <w:left w:val="single" w:sz="4" w:space="0" w:color="auto"/>
              <w:bottom w:val="single" w:sz="4" w:space="0" w:color="auto"/>
              <w:right w:val="single" w:sz="4" w:space="0" w:color="auto"/>
            </w:tcBorders>
            <w:hideMark/>
          </w:tcPr>
          <w:p w14:paraId="10587F66" w14:textId="77777777" w:rsidR="003A78E8" w:rsidRPr="00F93FE1" w:rsidRDefault="003A78E8">
            <w:pPr>
              <w:spacing w:after="0" w:line="240" w:lineRule="auto"/>
              <w:jc w:val="both"/>
              <w:rPr>
                <w:rFonts w:ascii="Arial" w:hAnsi="Arial" w:cs="Arial"/>
                <w:sz w:val="20"/>
                <w:szCs w:val="20"/>
              </w:rPr>
            </w:pPr>
            <w:bookmarkStart w:id="337" w:name="_Toc19817752"/>
            <w:bookmarkStart w:id="338" w:name="_Toc21539334"/>
            <w:bookmarkStart w:id="339" w:name="_Toc21705137"/>
            <w:bookmarkStart w:id="340" w:name="_Toc22010744"/>
            <w:bookmarkStart w:id="341" w:name="_Toc22020431"/>
            <w:bookmarkStart w:id="342" w:name="_Toc22020817"/>
            <w:r w:rsidRPr="00F93FE1">
              <w:rPr>
                <w:rFonts w:ascii="Arial" w:hAnsi="Arial" w:cs="Arial"/>
                <w:sz w:val="20"/>
                <w:szCs w:val="20"/>
              </w:rPr>
              <w:t>Por la cual se establecen criterios y requisitos que deben ser considerados para los Planes de Gestión de Devolución de Productos Posconsumo de Plaguicidas.</w:t>
            </w:r>
            <w:bookmarkEnd w:id="337"/>
            <w:bookmarkEnd w:id="338"/>
            <w:bookmarkEnd w:id="339"/>
            <w:bookmarkEnd w:id="340"/>
            <w:bookmarkEnd w:id="341"/>
            <w:bookmarkEnd w:id="342"/>
          </w:p>
        </w:tc>
      </w:tr>
      <w:tr w:rsidR="003A78E8" w:rsidRPr="00F93FE1" w14:paraId="49E534CC"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07B338ED" w14:textId="77777777" w:rsidR="003A78E8" w:rsidRPr="00F93FE1" w:rsidRDefault="003A78E8">
            <w:pPr>
              <w:spacing w:after="0" w:line="240" w:lineRule="auto"/>
              <w:jc w:val="center"/>
              <w:rPr>
                <w:rFonts w:ascii="Arial" w:hAnsi="Arial" w:cs="Arial"/>
                <w:sz w:val="20"/>
                <w:szCs w:val="20"/>
              </w:rPr>
            </w:pPr>
            <w:r w:rsidRPr="00F93FE1">
              <w:rPr>
                <w:rFonts w:ascii="Arial" w:hAnsi="Arial" w:cs="Arial"/>
                <w:sz w:val="20"/>
                <w:szCs w:val="20"/>
              </w:rPr>
              <w:t>Resolución MADS 085 de 2007</w:t>
            </w:r>
          </w:p>
        </w:tc>
        <w:tc>
          <w:tcPr>
            <w:tcW w:w="7273" w:type="dxa"/>
            <w:tcBorders>
              <w:top w:val="single" w:sz="4" w:space="0" w:color="auto"/>
              <w:left w:val="single" w:sz="4" w:space="0" w:color="auto"/>
              <w:bottom w:val="single" w:sz="4" w:space="0" w:color="auto"/>
              <w:right w:val="single" w:sz="4" w:space="0" w:color="auto"/>
            </w:tcBorders>
            <w:hideMark/>
          </w:tcPr>
          <w:p w14:paraId="019B9D11" w14:textId="77777777" w:rsidR="003A78E8" w:rsidRPr="00F93FE1" w:rsidRDefault="003A78E8">
            <w:pPr>
              <w:spacing w:after="0" w:line="240" w:lineRule="auto"/>
              <w:jc w:val="both"/>
              <w:rPr>
                <w:rFonts w:ascii="Arial" w:hAnsi="Arial" w:cs="Arial"/>
                <w:sz w:val="20"/>
                <w:szCs w:val="20"/>
              </w:rPr>
            </w:pPr>
            <w:r w:rsidRPr="00F93FE1">
              <w:rPr>
                <w:rFonts w:ascii="Arial" w:hAnsi="Arial" w:cs="Arial"/>
                <w:sz w:val="20"/>
                <w:szCs w:val="20"/>
              </w:rPr>
              <w:t>Por la cual se adopta el plan de Manejo del Parque Nacional Natural Sierra Nevada de Santa Marta.</w:t>
            </w:r>
          </w:p>
        </w:tc>
      </w:tr>
      <w:tr w:rsidR="003A78E8" w:rsidRPr="00F93FE1" w14:paraId="35C7E56B"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7927429C" w14:textId="77777777" w:rsidR="003A78E8" w:rsidRPr="00F93FE1" w:rsidRDefault="003A78E8">
            <w:pPr>
              <w:spacing w:after="0" w:line="240" w:lineRule="auto"/>
              <w:jc w:val="center"/>
              <w:rPr>
                <w:rFonts w:ascii="Arial" w:hAnsi="Arial" w:cs="Arial"/>
                <w:sz w:val="20"/>
                <w:szCs w:val="20"/>
              </w:rPr>
            </w:pPr>
            <w:r w:rsidRPr="00F93FE1">
              <w:rPr>
                <w:rFonts w:ascii="Arial" w:hAnsi="Arial" w:cs="Arial"/>
                <w:sz w:val="20"/>
                <w:szCs w:val="20"/>
              </w:rPr>
              <w:t>Resolución MADS 1276 de 2014</w:t>
            </w:r>
          </w:p>
        </w:tc>
        <w:tc>
          <w:tcPr>
            <w:tcW w:w="7273" w:type="dxa"/>
            <w:tcBorders>
              <w:top w:val="single" w:sz="4" w:space="0" w:color="auto"/>
              <w:left w:val="single" w:sz="4" w:space="0" w:color="auto"/>
              <w:bottom w:val="single" w:sz="4" w:space="0" w:color="auto"/>
              <w:right w:val="single" w:sz="4" w:space="0" w:color="auto"/>
            </w:tcBorders>
            <w:hideMark/>
          </w:tcPr>
          <w:p w14:paraId="7233516E" w14:textId="77777777" w:rsidR="003A78E8" w:rsidRPr="00F93FE1" w:rsidRDefault="003A78E8">
            <w:pPr>
              <w:spacing w:after="0" w:line="240" w:lineRule="auto"/>
              <w:jc w:val="both"/>
              <w:rPr>
                <w:rFonts w:ascii="Arial" w:hAnsi="Arial" w:cs="Arial"/>
                <w:sz w:val="20"/>
                <w:szCs w:val="20"/>
              </w:rPr>
            </w:pPr>
            <w:r w:rsidRPr="00F93FE1">
              <w:rPr>
                <w:rFonts w:ascii="Arial" w:hAnsi="Arial" w:cs="Arial"/>
                <w:sz w:val="20"/>
                <w:szCs w:val="20"/>
              </w:rPr>
              <w:t>Por la cual se adopta la zonificación y el ordenamiento de la Reserva Forestal de la Sierra Nevada de Santa Marta, establecida en la ley 2 de 1959 y se toman otras determinaciones.</w:t>
            </w:r>
          </w:p>
        </w:tc>
      </w:tr>
      <w:tr w:rsidR="003A78E8" w:rsidRPr="00F93FE1" w14:paraId="003A592D"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50B90878" w14:textId="77777777" w:rsidR="003A78E8" w:rsidRPr="00F93FE1" w:rsidRDefault="003A78E8">
            <w:pPr>
              <w:spacing w:after="0" w:line="240" w:lineRule="auto"/>
              <w:jc w:val="center"/>
              <w:rPr>
                <w:rFonts w:ascii="Arial" w:hAnsi="Arial" w:cs="Arial"/>
                <w:b/>
                <w:sz w:val="20"/>
                <w:szCs w:val="20"/>
              </w:rPr>
            </w:pPr>
            <w:bookmarkStart w:id="343" w:name="_Toc19211284"/>
            <w:bookmarkStart w:id="344" w:name="_Toc19211685"/>
            <w:bookmarkStart w:id="345" w:name="_Toc19817753"/>
            <w:bookmarkStart w:id="346" w:name="_Toc21539335"/>
            <w:bookmarkStart w:id="347" w:name="_Toc21705138"/>
            <w:bookmarkStart w:id="348" w:name="_Toc22010745"/>
            <w:bookmarkStart w:id="349" w:name="_Toc22020432"/>
            <w:bookmarkStart w:id="350" w:name="_Toc22020818"/>
            <w:r w:rsidRPr="00F93FE1">
              <w:rPr>
                <w:rFonts w:ascii="Arial" w:hAnsi="Arial" w:cs="Arial"/>
                <w:sz w:val="20"/>
                <w:szCs w:val="20"/>
              </w:rPr>
              <w:t>Resolución MADS 631 de 2015</w:t>
            </w:r>
            <w:bookmarkEnd w:id="343"/>
            <w:bookmarkEnd w:id="344"/>
            <w:bookmarkEnd w:id="345"/>
            <w:bookmarkEnd w:id="346"/>
            <w:bookmarkEnd w:id="347"/>
            <w:bookmarkEnd w:id="348"/>
            <w:bookmarkEnd w:id="349"/>
            <w:bookmarkEnd w:id="350"/>
          </w:p>
        </w:tc>
        <w:tc>
          <w:tcPr>
            <w:tcW w:w="7273" w:type="dxa"/>
            <w:tcBorders>
              <w:top w:val="single" w:sz="4" w:space="0" w:color="auto"/>
              <w:left w:val="single" w:sz="4" w:space="0" w:color="auto"/>
              <w:bottom w:val="single" w:sz="4" w:space="0" w:color="auto"/>
              <w:right w:val="single" w:sz="4" w:space="0" w:color="auto"/>
            </w:tcBorders>
            <w:hideMark/>
          </w:tcPr>
          <w:p w14:paraId="6586D230" w14:textId="77777777" w:rsidR="003A78E8" w:rsidRPr="00F93FE1" w:rsidRDefault="003A78E8">
            <w:pPr>
              <w:spacing w:after="0" w:line="240" w:lineRule="auto"/>
              <w:jc w:val="both"/>
              <w:rPr>
                <w:rFonts w:ascii="Arial" w:hAnsi="Arial" w:cs="Arial"/>
                <w:sz w:val="20"/>
                <w:szCs w:val="20"/>
              </w:rPr>
            </w:pPr>
            <w:bookmarkStart w:id="351" w:name="_Toc19211285"/>
            <w:bookmarkStart w:id="352" w:name="_Toc19211686"/>
            <w:bookmarkStart w:id="353" w:name="_Toc19817754"/>
            <w:bookmarkStart w:id="354" w:name="_Toc21539336"/>
            <w:bookmarkStart w:id="355" w:name="_Toc21705139"/>
            <w:bookmarkStart w:id="356" w:name="_Toc22010746"/>
            <w:bookmarkStart w:id="357" w:name="_Toc22020433"/>
            <w:bookmarkStart w:id="358" w:name="_Toc22020819"/>
            <w:r w:rsidRPr="00F93FE1">
              <w:rPr>
                <w:rFonts w:ascii="Arial" w:hAnsi="Arial" w:cs="Arial"/>
                <w:sz w:val="20"/>
                <w:szCs w:val="20"/>
              </w:rPr>
              <w:t>Por la cual se establecen los parámetros y los valores límites máximos permisibles en los vertimientos puntuales a cuerpos de aguas superficiales y a los sistemas de alcantarillado público y se dictan otras disposiciones.</w:t>
            </w:r>
            <w:bookmarkEnd w:id="351"/>
            <w:bookmarkEnd w:id="352"/>
            <w:r w:rsidRPr="00F93FE1">
              <w:rPr>
                <w:rFonts w:ascii="Arial" w:hAnsi="Arial" w:cs="Arial"/>
                <w:sz w:val="20"/>
                <w:szCs w:val="20"/>
              </w:rPr>
              <w:t xml:space="preserve"> </w:t>
            </w:r>
            <w:bookmarkStart w:id="359" w:name="_Toc19211286"/>
            <w:bookmarkStart w:id="360" w:name="_Toc19211687"/>
            <w:r w:rsidRPr="00F93FE1">
              <w:rPr>
                <w:rFonts w:ascii="Arial" w:hAnsi="Arial" w:cs="Arial"/>
                <w:sz w:val="20"/>
                <w:szCs w:val="20"/>
              </w:rPr>
              <w:t>Los sistemas de tratamiento planteados en la etapa de beneficio permiten generar vertimientos que cumplen con las disposiciones normativas de límites máximos permisibles para vertimientos a cuerpos de agua superficiales y obtener efluentes más limpios, los cuales contribuyen a la preservación del recurso hídrico.</w:t>
            </w:r>
            <w:bookmarkEnd w:id="353"/>
            <w:bookmarkEnd w:id="354"/>
            <w:bookmarkEnd w:id="355"/>
            <w:bookmarkEnd w:id="356"/>
            <w:bookmarkEnd w:id="357"/>
            <w:bookmarkEnd w:id="358"/>
            <w:bookmarkEnd w:id="359"/>
            <w:bookmarkEnd w:id="360"/>
          </w:p>
        </w:tc>
      </w:tr>
      <w:tr w:rsidR="003A78E8" w:rsidRPr="00F93FE1" w14:paraId="32F5B6EB"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597BCFBD" w14:textId="77777777" w:rsidR="003A78E8" w:rsidRPr="00F93FE1" w:rsidRDefault="003A78E8">
            <w:pPr>
              <w:spacing w:after="0" w:line="240" w:lineRule="auto"/>
              <w:jc w:val="center"/>
              <w:rPr>
                <w:rFonts w:ascii="Arial" w:hAnsi="Arial" w:cs="Arial"/>
                <w:sz w:val="20"/>
                <w:szCs w:val="20"/>
              </w:rPr>
            </w:pPr>
            <w:bookmarkStart w:id="361" w:name="_Toc21539337"/>
            <w:bookmarkStart w:id="362" w:name="_Toc21705140"/>
            <w:bookmarkStart w:id="363" w:name="_Toc22010747"/>
            <w:bookmarkStart w:id="364" w:name="_Toc22020434"/>
            <w:bookmarkStart w:id="365" w:name="_Toc22020820"/>
            <w:r w:rsidRPr="00F93FE1">
              <w:rPr>
                <w:rFonts w:ascii="Arial" w:hAnsi="Arial" w:cs="Arial"/>
                <w:sz w:val="20"/>
                <w:szCs w:val="20"/>
              </w:rPr>
              <w:t>Resolución MADS 1628 de 2015</w:t>
            </w:r>
            <w:bookmarkEnd w:id="361"/>
            <w:bookmarkEnd w:id="362"/>
            <w:bookmarkEnd w:id="363"/>
            <w:bookmarkEnd w:id="364"/>
            <w:bookmarkEnd w:id="365"/>
          </w:p>
        </w:tc>
        <w:tc>
          <w:tcPr>
            <w:tcW w:w="7273" w:type="dxa"/>
            <w:tcBorders>
              <w:top w:val="single" w:sz="4" w:space="0" w:color="auto"/>
              <w:left w:val="single" w:sz="4" w:space="0" w:color="auto"/>
              <w:bottom w:val="single" w:sz="4" w:space="0" w:color="auto"/>
              <w:right w:val="single" w:sz="4" w:space="0" w:color="auto"/>
            </w:tcBorders>
            <w:hideMark/>
          </w:tcPr>
          <w:p w14:paraId="7DDD6EEF" w14:textId="77777777" w:rsidR="003A78E8" w:rsidRPr="00F93FE1" w:rsidRDefault="003A78E8">
            <w:pPr>
              <w:spacing w:after="0" w:line="240" w:lineRule="auto"/>
              <w:jc w:val="both"/>
              <w:rPr>
                <w:rFonts w:ascii="Arial" w:hAnsi="Arial" w:cs="Arial"/>
                <w:sz w:val="20"/>
                <w:szCs w:val="20"/>
              </w:rPr>
            </w:pPr>
            <w:bookmarkStart w:id="366" w:name="_Toc21539338"/>
            <w:bookmarkStart w:id="367" w:name="_Toc21705141"/>
            <w:bookmarkStart w:id="368" w:name="_Toc22010748"/>
            <w:bookmarkStart w:id="369" w:name="_Toc22020435"/>
            <w:bookmarkStart w:id="370" w:name="_Toc22020821"/>
            <w:r w:rsidRPr="00F93FE1">
              <w:rPr>
                <w:rFonts w:ascii="Arial" w:hAnsi="Arial" w:cs="Arial"/>
                <w:sz w:val="20"/>
                <w:szCs w:val="20"/>
              </w:rPr>
              <w:t>Por la cual se declaran y delimitan unas zonas de protección y desarrollo de los recursos naturales renovables y del medio ambiente y se toman otras determinaciones.</w:t>
            </w:r>
            <w:bookmarkEnd w:id="366"/>
            <w:bookmarkEnd w:id="367"/>
            <w:bookmarkEnd w:id="368"/>
            <w:bookmarkEnd w:id="369"/>
            <w:bookmarkEnd w:id="370"/>
            <w:r w:rsidRPr="00F93FE1">
              <w:rPr>
                <w:rFonts w:ascii="Arial" w:hAnsi="Arial" w:cs="Arial"/>
                <w:sz w:val="20"/>
                <w:szCs w:val="20"/>
              </w:rPr>
              <w:t xml:space="preserve"> </w:t>
            </w:r>
          </w:p>
        </w:tc>
      </w:tr>
      <w:tr w:rsidR="003A78E8" w:rsidRPr="00F93FE1" w14:paraId="72253B24"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17772506" w14:textId="77777777" w:rsidR="003A78E8" w:rsidRPr="00F93FE1" w:rsidRDefault="003A78E8">
            <w:pPr>
              <w:spacing w:after="0" w:line="240" w:lineRule="auto"/>
              <w:jc w:val="center"/>
              <w:rPr>
                <w:rFonts w:ascii="Arial" w:hAnsi="Arial" w:cs="Arial"/>
                <w:sz w:val="20"/>
                <w:szCs w:val="20"/>
              </w:rPr>
            </w:pPr>
            <w:r w:rsidRPr="00F93FE1">
              <w:rPr>
                <w:rFonts w:ascii="Arial" w:hAnsi="Arial" w:cs="Arial"/>
                <w:sz w:val="20"/>
                <w:szCs w:val="20"/>
              </w:rPr>
              <w:t>Resolución MADS 0504 de 2018</w:t>
            </w:r>
          </w:p>
        </w:tc>
        <w:tc>
          <w:tcPr>
            <w:tcW w:w="7273" w:type="dxa"/>
            <w:tcBorders>
              <w:top w:val="single" w:sz="4" w:space="0" w:color="auto"/>
              <w:left w:val="single" w:sz="4" w:space="0" w:color="auto"/>
              <w:bottom w:val="single" w:sz="4" w:space="0" w:color="auto"/>
              <w:right w:val="single" w:sz="4" w:space="0" w:color="auto"/>
            </w:tcBorders>
            <w:hideMark/>
          </w:tcPr>
          <w:p w14:paraId="50D40DE0" w14:textId="77777777" w:rsidR="003A78E8" w:rsidRPr="00F93FE1" w:rsidRDefault="003A78E8">
            <w:pPr>
              <w:spacing w:after="0" w:line="240" w:lineRule="auto"/>
              <w:jc w:val="both"/>
              <w:rPr>
                <w:rFonts w:ascii="Arial" w:hAnsi="Arial" w:cs="Arial"/>
                <w:sz w:val="20"/>
                <w:szCs w:val="20"/>
              </w:rPr>
            </w:pPr>
            <w:r w:rsidRPr="00F93FE1">
              <w:rPr>
                <w:rFonts w:ascii="Arial" w:hAnsi="Arial" w:cs="Arial"/>
                <w:sz w:val="20"/>
                <w:szCs w:val="20"/>
              </w:rPr>
              <w:t>Por la cual se declaran y delimitan unas zonas de protección y desarrollo de los recursos naturales renovables y del medio ambiente en inmediaciones del Parque Nacional Natural Sierra Nevada de Santa Marta y se toman otras determinaciones.</w:t>
            </w:r>
          </w:p>
        </w:tc>
      </w:tr>
      <w:tr w:rsidR="003A78E8" w:rsidRPr="00F93FE1" w14:paraId="73BEC6B8" w14:textId="77777777" w:rsidTr="003A78E8">
        <w:tc>
          <w:tcPr>
            <w:tcW w:w="1555" w:type="dxa"/>
            <w:tcBorders>
              <w:top w:val="single" w:sz="4" w:space="0" w:color="auto"/>
              <w:left w:val="single" w:sz="4" w:space="0" w:color="auto"/>
              <w:bottom w:val="single" w:sz="4" w:space="0" w:color="auto"/>
              <w:right w:val="single" w:sz="4" w:space="0" w:color="auto"/>
            </w:tcBorders>
            <w:vAlign w:val="center"/>
            <w:hideMark/>
          </w:tcPr>
          <w:p w14:paraId="195ABC15" w14:textId="77777777" w:rsidR="003A78E8" w:rsidRPr="00F93FE1" w:rsidRDefault="003A78E8">
            <w:pPr>
              <w:spacing w:after="0" w:line="240" w:lineRule="auto"/>
              <w:jc w:val="center"/>
              <w:rPr>
                <w:rFonts w:ascii="Arial" w:hAnsi="Arial" w:cs="Arial"/>
                <w:sz w:val="20"/>
                <w:szCs w:val="20"/>
              </w:rPr>
            </w:pPr>
            <w:r w:rsidRPr="00F93FE1">
              <w:rPr>
                <w:rFonts w:ascii="Arial" w:hAnsi="Arial" w:cs="Arial"/>
                <w:sz w:val="20"/>
                <w:szCs w:val="20"/>
              </w:rPr>
              <w:t>Norma Técnica Colombiana 1252</w:t>
            </w:r>
          </w:p>
        </w:tc>
        <w:tc>
          <w:tcPr>
            <w:tcW w:w="7273" w:type="dxa"/>
            <w:tcBorders>
              <w:top w:val="single" w:sz="4" w:space="0" w:color="auto"/>
              <w:left w:val="single" w:sz="4" w:space="0" w:color="auto"/>
              <w:bottom w:val="single" w:sz="4" w:space="0" w:color="auto"/>
              <w:right w:val="single" w:sz="4" w:space="0" w:color="auto"/>
            </w:tcBorders>
            <w:hideMark/>
          </w:tcPr>
          <w:p w14:paraId="48EE299A" w14:textId="77777777" w:rsidR="003A78E8" w:rsidRPr="00F93FE1" w:rsidRDefault="003A78E8">
            <w:pPr>
              <w:spacing w:after="0" w:line="240" w:lineRule="auto"/>
              <w:jc w:val="both"/>
              <w:rPr>
                <w:rFonts w:ascii="Arial" w:hAnsi="Arial" w:cs="Arial"/>
                <w:sz w:val="20"/>
                <w:szCs w:val="20"/>
              </w:rPr>
            </w:pPr>
            <w:r w:rsidRPr="00F93FE1">
              <w:rPr>
                <w:rFonts w:ascii="Arial" w:hAnsi="Arial" w:cs="Arial"/>
                <w:sz w:val="20"/>
                <w:szCs w:val="20"/>
              </w:rPr>
              <w:t>Tiene como objeto establecer la clasificación y los requisitos que debe cumplir el grano de cacao, destinado a la industrialización para consumo humano.</w:t>
            </w:r>
          </w:p>
        </w:tc>
      </w:tr>
    </w:tbl>
    <w:p w14:paraId="78DA6F82" w14:textId="77777777" w:rsidR="003A78E8" w:rsidRPr="00F93FE1" w:rsidRDefault="003A78E8" w:rsidP="003A78E8">
      <w:pPr>
        <w:spacing w:after="0" w:line="240" w:lineRule="auto"/>
        <w:jc w:val="both"/>
        <w:rPr>
          <w:rFonts w:ascii="Arial" w:hAnsi="Arial" w:cs="Arial"/>
          <w:sz w:val="20"/>
          <w:szCs w:val="20"/>
          <w:lang w:eastAsia="en-US"/>
        </w:rPr>
      </w:pPr>
      <w:r w:rsidRPr="00F93FE1">
        <w:rPr>
          <w:rFonts w:ascii="Arial" w:hAnsi="Arial" w:cs="Arial"/>
          <w:sz w:val="20"/>
          <w:szCs w:val="20"/>
        </w:rPr>
        <w:t>Fuente: Elaboración propia a partir de la consulta de la normatividad vigente.</w:t>
      </w:r>
    </w:p>
    <w:p w14:paraId="2615BC18" w14:textId="77777777" w:rsidR="003A78E8" w:rsidRPr="00F93FE1" w:rsidRDefault="003A78E8" w:rsidP="003A78E8">
      <w:pPr>
        <w:pStyle w:val="Prrafodelista"/>
        <w:spacing w:after="0" w:line="240" w:lineRule="auto"/>
        <w:ind w:left="360"/>
        <w:jc w:val="both"/>
        <w:rPr>
          <w:rFonts w:ascii="Arial" w:hAnsi="Arial" w:cs="Arial"/>
          <w:bCs/>
          <w:sz w:val="20"/>
          <w:szCs w:val="20"/>
        </w:rPr>
      </w:pPr>
    </w:p>
    <w:p w14:paraId="5C0A47E5" w14:textId="117506BE" w:rsidR="00FE106B" w:rsidRPr="00F93FE1" w:rsidRDefault="00FE106B" w:rsidP="00C6288E">
      <w:pPr>
        <w:spacing w:after="0" w:line="240" w:lineRule="auto"/>
        <w:jc w:val="both"/>
        <w:rPr>
          <w:rFonts w:ascii="Arial" w:hAnsi="Arial" w:cs="Arial"/>
          <w:bCs/>
          <w:sz w:val="20"/>
          <w:szCs w:val="20"/>
        </w:rPr>
      </w:pPr>
    </w:p>
    <w:p w14:paraId="519065BD" w14:textId="446CF322" w:rsidR="00FE106B" w:rsidRPr="00F93FE1" w:rsidRDefault="00783730" w:rsidP="00C6288E">
      <w:pPr>
        <w:spacing w:after="0" w:line="240" w:lineRule="auto"/>
        <w:jc w:val="both"/>
        <w:rPr>
          <w:rFonts w:ascii="Arial" w:hAnsi="Arial" w:cs="Arial"/>
          <w:bCs/>
          <w:sz w:val="20"/>
          <w:szCs w:val="20"/>
        </w:rPr>
      </w:pPr>
      <w:r>
        <w:rPr>
          <w:rFonts w:ascii="Arial" w:hAnsi="Arial" w:cs="Arial"/>
          <w:bCs/>
          <w:sz w:val="20"/>
          <w:szCs w:val="20"/>
        </w:rPr>
        <w:t xml:space="preserve">9.CRONOGRAMA </w:t>
      </w:r>
    </w:p>
    <w:p w14:paraId="15BE26FA" w14:textId="186ECE60" w:rsidR="00FE106B" w:rsidRPr="00F93FE1" w:rsidRDefault="00FE106B" w:rsidP="00C6288E">
      <w:pPr>
        <w:spacing w:after="0" w:line="240" w:lineRule="auto"/>
        <w:jc w:val="both"/>
        <w:rPr>
          <w:rFonts w:ascii="Arial" w:hAnsi="Arial" w:cs="Arial"/>
          <w:bCs/>
          <w:sz w:val="20"/>
          <w:szCs w:val="20"/>
        </w:rPr>
      </w:pPr>
    </w:p>
    <w:p w14:paraId="6DEFF81D" w14:textId="2A0E5611" w:rsidR="00FE106B" w:rsidRPr="00F93FE1" w:rsidRDefault="00FE106B" w:rsidP="00C6288E">
      <w:pPr>
        <w:spacing w:after="0" w:line="240" w:lineRule="auto"/>
        <w:jc w:val="both"/>
        <w:rPr>
          <w:rFonts w:ascii="Arial" w:hAnsi="Arial" w:cs="Arial"/>
          <w:bCs/>
          <w:sz w:val="20"/>
          <w:szCs w:val="20"/>
        </w:rPr>
      </w:pPr>
    </w:p>
    <w:p w14:paraId="28E24524" w14:textId="77777777" w:rsidR="00783730" w:rsidRDefault="00783730" w:rsidP="00783730">
      <w:pPr>
        <w:spacing w:after="0" w:line="240" w:lineRule="auto"/>
        <w:jc w:val="both"/>
        <w:rPr>
          <w:rFonts w:ascii="Arial" w:hAnsi="Arial" w:cs="Arial"/>
          <w:b/>
          <w:bCs/>
        </w:rPr>
      </w:pPr>
    </w:p>
    <w:p w14:paraId="0B834F8C" w14:textId="3FD5E092" w:rsidR="00783730" w:rsidRDefault="00783730" w:rsidP="00783730">
      <w:pPr>
        <w:spacing w:line="240" w:lineRule="auto"/>
        <w:jc w:val="center"/>
        <w:rPr>
          <w:rFonts w:ascii="Arial" w:hAnsi="Arial" w:cs="Arial"/>
          <w:b/>
          <w:bCs/>
        </w:rPr>
      </w:pPr>
    </w:p>
    <w:tbl>
      <w:tblPr>
        <w:tblW w:w="5000" w:type="pct"/>
        <w:tblCellMar>
          <w:left w:w="70" w:type="dxa"/>
          <w:right w:w="70" w:type="dxa"/>
        </w:tblCellMar>
        <w:tblLook w:val="04A0" w:firstRow="1" w:lastRow="0" w:firstColumn="1" w:lastColumn="0" w:noHBand="0" w:noVBand="1"/>
      </w:tblPr>
      <w:tblGrid>
        <w:gridCol w:w="6343"/>
        <w:gridCol w:w="193"/>
        <w:gridCol w:w="193"/>
        <w:gridCol w:w="194"/>
        <w:gridCol w:w="194"/>
        <w:gridCol w:w="194"/>
        <w:gridCol w:w="194"/>
        <w:gridCol w:w="194"/>
        <w:gridCol w:w="194"/>
        <w:gridCol w:w="194"/>
        <w:gridCol w:w="247"/>
        <w:gridCol w:w="247"/>
        <w:gridCol w:w="247"/>
      </w:tblGrid>
      <w:tr w:rsidR="00783730" w14:paraId="1868BB7C" w14:textId="77777777" w:rsidTr="00783730">
        <w:trPr>
          <w:trHeight w:val="20"/>
        </w:trPr>
        <w:tc>
          <w:tcPr>
            <w:tcW w:w="3607" w:type="pct"/>
            <w:vMerge w:val="restart"/>
            <w:tcBorders>
              <w:top w:val="single" w:sz="4" w:space="0" w:color="auto"/>
              <w:left w:val="single" w:sz="4" w:space="0" w:color="auto"/>
              <w:bottom w:val="single" w:sz="4" w:space="0" w:color="auto"/>
              <w:right w:val="single" w:sz="4" w:space="0" w:color="auto"/>
            </w:tcBorders>
            <w:noWrap/>
            <w:vAlign w:val="center"/>
            <w:hideMark/>
          </w:tcPr>
          <w:p w14:paraId="0F5B270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lastRenderedPageBreak/>
              <w:t>ACTIVIDAD</w:t>
            </w:r>
          </w:p>
        </w:tc>
        <w:tc>
          <w:tcPr>
            <w:tcW w:w="1393" w:type="pct"/>
            <w:gridSpan w:val="12"/>
            <w:tcBorders>
              <w:top w:val="single" w:sz="4" w:space="0" w:color="auto"/>
              <w:left w:val="nil"/>
              <w:bottom w:val="single" w:sz="4" w:space="0" w:color="auto"/>
              <w:right w:val="single" w:sz="4" w:space="0" w:color="auto"/>
            </w:tcBorders>
            <w:noWrap/>
            <w:vAlign w:val="center"/>
            <w:hideMark/>
          </w:tcPr>
          <w:p w14:paraId="36F60D4B"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MESES</w:t>
            </w:r>
          </w:p>
        </w:tc>
      </w:tr>
      <w:tr w:rsidR="00783730" w14:paraId="2FB1CE9B" w14:textId="77777777" w:rsidTr="0078373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D313C" w14:textId="77777777" w:rsidR="00783730" w:rsidRDefault="00783730">
            <w:pPr>
              <w:spacing w:after="0"/>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center"/>
            <w:hideMark/>
          </w:tcPr>
          <w:p w14:paraId="1A866C38"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1</w:t>
            </w:r>
          </w:p>
        </w:tc>
        <w:tc>
          <w:tcPr>
            <w:tcW w:w="108" w:type="pct"/>
            <w:tcBorders>
              <w:top w:val="nil"/>
              <w:left w:val="nil"/>
              <w:bottom w:val="single" w:sz="4" w:space="0" w:color="auto"/>
              <w:right w:val="single" w:sz="4" w:space="0" w:color="auto"/>
            </w:tcBorders>
            <w:noWrap/>
            <w:vAlign w:val="center"/>
            <w:hideMark/>
          </w:tcPr>
          <w:p w14:paraId="31F25445"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2</w:t>
            </w:r>
          </w:p>
        </w:tc>
        <w:tc>
          <w:tcPr>
            <w:tcW w:w="108" w:type="pct"/>
            <w:tcBorders>
              <w:top w:val="nil"/>
              <w:left w:val="nil"/>
              <w:bottom w:val="single" w:sz="4" w:space="0" w:color="auto"/>
              <w:right w:val="single" w:sz="4" w:space="0" w:color="auto"/>
            </w:tcBorders>
            <w:noWrap/>
            <w:vAlign w:val="center"/>
            <w:hideMark/>
          </w:tcPr>
          <w:p w14:paraId="3897B030"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3</w:t>
            </w:r>
          </w:p>
        </w:tc>
        <w:tc>
          <w:tcPr>
            <w:tcW w:w="109" w:type="pct"/>
            <w:tcBorders>
              <w:top w:val="nil"/>
              <w:left w:val="nil"/>
              <w:bottom w:val="single" w:sz="4" w:space="0" w:color="auto"/>
              <w:right w:val="single" w:sz="4" w:space="0" w:color="auto"/>
            </w:tcBorders>
            <w:noWrap/>
            <w:vAlign w:val="center"/>
            <w:hideMark/>
          </w:tcPr>
          <w:p w14:paraId="2E4EE21A"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4</w:t>
            </w:r>
          </w:p>
        </w:tc>
        <w:tc>
          <w:tcPr>
            <w:tcW w:w="109" w:type="pct"/>
            <w:tcBorders>
              <w:top w:val="nil"/>
              <w:left w:val="nil"/>
              <w:bottom w:val="single" w:sz="4" w:space="0" w:color="auto"/>
              <w:right w:val="single" w:sz="4" w:space="0" w:color="auto"/>
            </w:tcBorders>
            <w:noWrap/>
            <w:vAlign w:val="center"/>
            <w:hideMark/>
          </w:tcPr>
          <w:p w14:paraId="2344CFEC"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5</w:t>
            </w:r>
          </w:p>
        </w:tc>
        <w:tc>
          <w:tcPr>
            <w:tcW w:w="109" w:type="pct"/>
            <w:tcBorders>
              <w:top w:val="nil"/>
              <w:left w:val="nil"/>
              <w:bottom w:val="single" w:sz="4" w:space="0" w:color="auto"/>
              <w:right w:val="single" w:sz="4" w:space="0" w:color="auto"/>
            </w:tcBorders>
            <w:noWrap/>
            <w:vAlign w:val="center"/>
            <w:hideMark/>
          </w:tcPr>
          <w:p w14:paraId="21E9475C"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6</w:t>
            </w:r>
          </w:p>
        </w:tc>
        <w:tc>
          <w:tcPr>
            <w:tcW w:w="109" w:type="pct"/>
            <w:tcBorders>
              <w:top w:val="nil"/>
              <w:left w:val="nil"/>
              <w:bottom w:val="single" w:sz="4" w:space="0" w:color="auto"/>
              <w:right w:val="single" w:sz="4" w:space="0" w:color="auto"/>
            </w:tcBorders>
            <w:noWrap/>
            <w:vAlign w:val="center"/>
            <w:hideMark/>
          </w:tcPr>
          <w:p w14:paraId="0D6357DC"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7</w:t>
            </w:r>
          </w:p>
        </w:tc>
        <w:tc>
          <w:tcPr>
            <w:tcW w:w="109" w:type="pct"/>
            <w:tcBorders>
              <w:top w:val="nil"/>
              <w:left w:val="nil"/>
              <w:bottom w:val="single" w:sz="4" w:space="0" w:color="auto"/>
              <w:right w:val="single" w:sz="4" w:space="0" w:color="auto"/>
            </w:tcBorders>
            <w:noWrap/>
            <w:vAlign w:val="center"/>
            <w:hideMark/>
          </w:tcPr>
          <w:p w14:paraId="372E58AE"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8</w:t>
            </w:r>
          </w:p>
        </w:tc>
        <w:tc>
          <w:tcPr>
            <w:tcW w:w="109" w:type="pct"/>
            <w:tcBorders>
              <w:top w:val="nil"/>
              <w:left w:val="nil"/>
              <w:bottom w:val="single" w:sz="4" w:space="0" w:color="auto"/>
              <w:right w:val="single" w:sz="4" w:space="0" w:color="auto"/>
            </w:tcBorders>
            <w:noWrap/>
            <w:vAlign w:val="center"/>
            <w:hideMark/>
          </w:tcPr>
          <w:p w14:paraId="080CE92D"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9</w:t>
            </w:r>
          </w:p>
        </w:tc>
        <w:tc>
          <w:tcPr>
            <w:tcW w:w="139" w:type="pct"/>
            <w:tcBorders>
              <w:top w:val="nil"/>
              <w:left w:val="nil"/>
              <w:bottom w:val="single" w:sz="4" w:space="0" w:color="auto"/>
              <w:right w:val="single" w:sz="4" w:space="0" w:color="auto"/>
            </w:tcBorders>
            <w:noWrap/>
            <w:vAlign w:val="center"/>
            <w:hideMark/>
          </w:tcPr>
          <w:p w14:paraId="725A0E47"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10</w:t>
            </w:r>
          </w:p>
        </w:tc>
        <w:tc>
          <w:tcPr>
            <w:tcW w:w="139" w:type="pct"/>
            <w:tcBorders>
              <w:top w:val="nil"/>
              <w:left w:val="nil"/>
              <w:bottom w:val="single" w:sz="4" w:space="0" w:color="auto"/>
              <w:right w:val="single" w:sz="4" w:space="0" w:color="auto"/>
            </w:tcBorders>
            <w:noWrap/>
            <w:vAlign w:val="center"/>
            <w:hideMark/>
          </w:tcPr>
          <w:p w14:paraId="03E2BD12"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11</w:t>
            </w:r>
          </w:p>
        </w:tc>
        <w:tc>
          <w:tcPr>
            <w:tcW w:w="139" w:type="pct"/>
            <w:tcBorders>
              <w:top w:val="nil"/>
              <w:left w:val="nil"/>
              <w:bottom w:val="single" w:sz="4" w:space="0" w:color="auto"/>
              <w:right w:val="single" w:sz="4" w:space="0" w:color="auto"/>
            </w:tcBorders>
            <w:noWrap/>
            <w:vAlign w:val="center"/>
            <w:hideMark/>
          </w:tcPr>
          <w:p w14:paraId="2C7C1802" w14:textId="77777777" w:rsidR="00783730" w:rsidRDefault="00783730">
            <w:pPr>
              <w:spacing w:after="0" w:line="240" w:lineRule="auto"/>
              <w:jc w:val="center"/>
              <w:rPr>
                <w:rFonts w:ascii="Arial" w:eastAsia="Times New Roman" w:hAnsi="Arial" w:cs="Arial"/>
                <w:b/>
                <w:bCs/>
                <w:sz w:val="14"/>
                <w:szCs w:val="14"/>
              </w:rPr>
            </w:pPr>
            <w:r>
              <w:rPr>
                <w:rFonts w:ascii="Arial" w:eastAsia="Times New Roman" w:hAnsi="Arial" w:cs="Arial"/>
                <w:b/>
                <w:bCs/>
                <w:sz w:val="14"/>
                <w:szCs w:val="14"/>
              </w:rPr>
              <w:t>12</w:t>
            </w:r>
          </w:p>
        </w:tc>
      </w:tr>
      <w:tr w:rsidR="00783730" w14:paraId="3C663F03" w14:textId="77777777" w:rsidTr="007837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C0C0C0"/>
            <w:noWrap/>
            <w:vAlign w:val="center"/>
            <w:hideMark/>
          </w:tcPr>
          <w:p w14:paraId="534FEDE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Plantaciones de cacao renovadas con injerto malayo</w:t>
            </w:r>
          </w:p>
        </w:tc>
      </w:tr>
      <w:tr w:rsidR="00783730" w14:paraId="10B6DD12"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398C213E"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Contratar a un técnico injertador de cacao.</w:t>
            </w:r>
          </w:p>
        </w:tc>
        <w:tc>
          <w:tcPr>
            <w:tcW w:w="108" w:type="pct"/>
            <w:tcBorders>
              <w:top w:val="nil"/>
              <w:left w:val="nil"/>
              <w:bottom w:val="single" w:sz="4" w:space="0" w:color="auto"/>
              <w:right w:val="single" w:sz="4" w:space="0" w:color="auto"/>
            </w:tcBorders>
            <w:shd w:val="clear" w:color="auto" w:fill="000000" w:themeFill="text1"/>
            <w:noWrap/>
            <w:vAlign w:val="bottom"/>
          </w:tcPr>
          <w:p w14:paraId="4FE4287B"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bottom"/>
          </w:tcPr>
          <w:p w14:paraId="7EF1D22B"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bottom"/>
          </w:tcPr>
          <w:p w14:paraId="1E18B382"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34AB4DAE"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2ACFE2AE"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0437F838"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723A2900"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3C43C8BB"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0F787EC9"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tcPr>
          <w:p w14:paraId="1CA49820"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tcPr>
          <w:p w14:paraId="716CB274"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tcPr>
          <w:p w14:paraId="7206FA22" w14:textId="77777777" w:rsidR="00783730" w:rsidRDefault="00783730">
            <w:pPr>
              <w:spacing w:after="0" w:line="240" w:lineRule="auto"/>
              <w:jc w:val="center"/>
              <w:rPr>
                <w:rFonts w:ascii="Arial" w:eastAsia="Times New Roman" w:hAnsi="Arial" w:cs="Arial"/>
                <w:b/>
                <w:bCs/>
                <w:sz w:val="16"/>
                <w:szCs w:val="16"/>
              </w:rPr>
            </w:pPr>
          </w:p>
        </w:tc>
      </w:tr>
      <w:tr w:rsidR="00783730" w14:paraId="29B0C85A"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524BB29C"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Adquisición de materiales y herramientas para la renovación.</w:t>
            </w:r>
          </w:p>
        </w:tc>
        <w:tc>
          <w:tcPr>
            <w:tcW w:w="108" w:type="pct"/>
            <w:tcBorders>
              <w:top w:val="nil"/>
              <w:left w:val="nil"/>
              <w:bottom w:val="single" w:sz="4" w:space="0" w:color="auto"/>
              <w:right w:val="single" w:sz="4" w:space="0" w:color="auto"/>
            </w:tcBorders>
            <w:noWrap/>
            <w:vAlign w:val="bottom"/>
            <w:hideMark/>
          </w:tcPr>
          <w:p w14:paraId="3D0FF7E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28A6C5C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20FDD06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4312EA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DD8773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6462670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E18310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711E4C3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325F807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14CF8FE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79D129E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68413C3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232DE433"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7E02F683"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Consecución de material genético certificado autocompatible, alta productividad y calidad (varetas).</w:t>
            </w:r>
          </w:p>
        </w:tc>
        <w:tc>
          <w:tcPr>
            <w:tcW w:w="108" w:type="pct"/>
            <w:tcBorders>
              <w:top w:val="nil"/>
              <w:left w:val="nil"/>
              <w:bottom w:val="single" w:sz="4" w:space="0" w:color="auto"/>
              <w:right w:val="single" w:sz="4" w:space="0" w:color="auto"/>
            </w:tcBorders>
            <w:noWrap/>
            <w:vAlign w:val="bottom"/>
            <w:hideMark/>
          </w:tcPr>
          <w:p w14:paraId="52B80D47" w14:textId="77777777" w:rsidR="00783730" w:rsidRDefault="00783730">
            <w:pPr>
              <w:spacing w:after="0" w:line="240" w:lineRule="auto"/>
              <w:jc w:val="center"/>
              <w:rPr>
                <w:rFonts w:ascii="Arial" w:eastAsia="Times New Roman" w:hAnsi="Arial" w:cs="Arial"/>
                <w:b/>
                <w:bCs/>
                <w:sz w:val="16"/>
                <w:szCs w:val="16"/>
                <w:lang w:val="es-CO"/>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79E2493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791F967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BDBA11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3C04ED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39E6E1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FF35C1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620235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39F788C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6848316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349B61A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47FF2B5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470D07D9"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32983239"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Renovar plantaciones envejecidas por parte del injertador y los productores.</w:t>
            </w:r>
          </w:p>
        </w:tc>
        <w:tc>
          <w:tcPr>
            <w:tcW w:w="108" w:type="pct"/>
            <w:tcBorders>
              <w:top w:val="nil"/>
              <w:left w:val="nil"/>
              <w:bottom w:val="single" w:sz="4" w:space="0" w:color="auto"/>
              <w:right w:val="single" w:sz="4" w:space="0" w:color="auto"/>
            </w:tcBorders>
            <w:noWrap/>
            <w:vAlign w:val="bottom"/>
          </w:tcPr>
          <w:p w14:paraId="13CB894E" w14:textId="77777777" w:rsidR="00783730" w:rsidRDefault="00783730">
            <w:pPr>
              <w:spacing w:after="0" w:line="240" w:lineRule="auto"/>
              <w:jc w:val="center"/>
              <w:rPr>
                <w:rFonts w:ascii="Arial" w:eastAsia="Times New Roman" w:hAnsi="Arial" w:cs="Arial"/>
                <w:b/>
                <w:bCs/>
                <w:sz w:val="16"/>
                <w:szCs w:val="16"/>
                <w:lang w:val="es-CO"/>
              </w:rPr>
            </w:pPr>
          </w:p>
        </w:tc>
        <w:tc>
          <w:tcPr>
            <w:tcW w:w="108" w:type="pct"/>
            <w:tcBorders>
              <w:top w:val="nil"/>
              <w:left w:val="nil"/>
              <w:bottom w:val="single" w:sz="4" w:space="0" w:color="auto"/>
              <w:right w:val="single" w:sz="4" w:space="0" w:color="auto"/>
            </w:tcBorders>
            <w:noWrap/>
            <w:vAlign w:val="bottom"/>
          </w:tcPr>
          <w:p w14:paraId="025F2B97"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shd w:val="clear" w:color="auto" w:fill="000000" w:themeFill="text1"/>
            <w:noWrap/>
            <w:vAlign w:val="bottom"/>
          </w:tcPr>
          <w:p w14:paraId="1817E074"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670A7624"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1763362C"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5421E976"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3406258A"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6ADAF885"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6D7CFAE7"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tcPr>
          <w:p w14:paraId="6EB26208"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tcPr>
          <w:p w14:paraId="4C67BF52"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tcPr>
          <w:p w14:paraId="432394B7" w14:textId="77777777" w:rsidR="00783730" w:rsidRDefault="00783730">
            <w:pPr>
              <w:spacing w:after="0" w:line="240" w:lineRule="auto"/>
              <w:jc w:val="center"/>
              <w:rPr>
                <w:rFonts w:ascii="Arial" w:eastAsia="Times New Roman" w:hAnsi="Arial" w:cs="Arial"/>
                <w:b/>
                <w:bCs/>
                <w:sz w:val="16"/>
                <w:szCs w:val="16"/>
              </w:rPr>
            </w:pPr>
          </w:p>
        </w:tc>
      </w:tr>
      <w:tr w:rsidR="00783730" w14:paraId="4B1D1E76"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59F2E1BA"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Capacitar a los productores en la técnica del injerto malayo con el apoyo del equipo de asistencia técnica.</w:t>
            </w:r>
          </w:p>
        </w:tc>
        <w:tc>
          <w:tcPr>
            <w:tcW w:w="108" w:type="pct"/>
            <w:tcBorders>
              <w:top w:val="nil"/>
              <w:left w:val="nil"/>
              <w:bottom w:val="single" w:sz="4" w:space="0" w:color="auto"/>
              <w:right w:val="single" w:sz="4" w:space="0" w:color="auto"/>
            </w:tcBorders>
            <w:noWrap/>
            <w:vAlign w:val="bottom"/>
            <w:hideMark/>
          </w:tcPr>
          <w:p w14:paraId="55CA8ADD" w14:textId="77777777" w:rsidR="00783730" w:rsidRDefault="00783730">
            <w:pPr>
              <w:spacing w:after="0" w:line="240" w:lineRule="auto"/>
              <w:jc w:val="center"/>
              <w:rPr>
                <w:rFonts w:ascii="Arial" w:eastAsia="Times New Roman" w:hAnsi="Arial" w:cs="Arial"/>
                <w:b/>
                <w:bCs/>
                <w:sz w:val="16"/>
                <w:szCs w:val="16"/>
                <w:lang w:val="es-CO"/>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563E288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29A4F67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38901B0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0B68E52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522C09A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7E7BD2A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6F4DB30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12D9E35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4BF36BA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5476BB5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69FDDD3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016D3527"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372682A3"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Seguimiento técnico a la renovación por copa a nivel predial.</w:t>
            </w:r>
          </w:p>
        </w:tc>
        <w:tc>
          <w:tcPr>
            <w:tcW w:w="108" w:type="pct"/>
            <w:tcBorders>
              <w:top w:val="nil"/>
              <w:left w:val="nil"/>
              <w:bottom w:val="single" w:sz="4" w:space="0" w:color="auto"/>
              <w:right w:val="single" w:sz="4" w:space="0" w:color="auto"/>
            </w:tcBorders>
            <w:noWrap/>
            <w:vAlign w:val="bottom"/>
            <w:hideMark/>
          </w:tcPr>
          <w:p w14:paraId="5B6E850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39F220E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18E5231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297F4B9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1384E3B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6C1F910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120ACAC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4312E2A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468D114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2CDBD17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0800915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18D368E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796F7E1D" w14:textId="77777777" w:rsidTr="007837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559CBF9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Adecuación de beneficiaderos y secaderos a nivel predial, de acuerdo a los diseños de FEDECACAO</w:t>
            </w:r>
          </w:p>
        </w:tc>
      </w:tr>
      <w:tr w:rsidR="00783730" w14:paraId="4445F4B7"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45461DEA"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Contratar a un proveedor – constructor (contrato por producto).</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2DF66BC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6190AB7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060F0B1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0A2830F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2EA560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32F2570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160097C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FCAB18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0E08C5B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01967A4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04DE3D2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5CDDCE7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0AAAF212"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4AC9F063"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Comprar materiales para construcción de casetas de fermentación, cajones de fermentación, secaderos “tipo Elba” y zarandas.</w:t>
            </w:r>
          </w:p>
        </w:tc>
        <w:tc>
          <w:tcPr>
            <w:tcW w:w="108" w:type="pct"/>
            <w:tcBorders>
              <w:top w:val="nil"/>
              <w:left w:val="nil"/>
              <w:bottom w:val="single" w:sz="4" w:space="0" w:color="auto"/>
              <w:right w:val="single" w:sz="4" w:space="0" w:color="auto"/>
            </w:tcBorders>
            <w:noWrap/>
            <w:vAlign w:val="bottom"/>
            <w:hideMark/>
          </w:tcPr>
          <w:p w14:paraId="4017F2F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71D1926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0FEA3FA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2897BE9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6078263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7C5EC0A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5A11BB1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7543DF2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7D423D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3070FA0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7935AEF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1B864FA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0003B77D"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5B1550B0"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 xml:space="preserve">Transportar los materiales hasta los predios.  </w:t>
            </w:r>
          </w:p>
        </w:tc>
        <w:tc>
          <w:tcPr>
            <w:tcW w:w="108" w:type="pct"/>
            <w:tcBorders>
              <w:top w:val="nil"/>
              <w:left w:val="nil"/>
              <w:bottom w:val="single" w:sz="4" w:space="0" w:color="auto"/>
              <w:right w:val="single" w:sz="4" w:space="0" w:color="auto"/>
            </w:tcBorders>
            <w:noWrap/>
            <w:vAlign w:val="bottom"/>
            <w:hideMark/>
          </w:tcPr>
          <w:p w14:paraId="5BC559F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3D190D0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0515BD8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2E13D04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92A52D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77B9DA0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FEE0E0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5A9D8B3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68F1D6C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20C9736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6B5DDBF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0ACD4604"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167BD438"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29A2D415"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Construcción e instalación de beneficiaderos y secaderos.</w:t>
            </w:r>
          </w:p>
        </w:tc>
        <w:tc>
          <w:tcPr>
            <w:tcW w:w="108" w:type="pct"/>
            <w:tcBorders>
              <w:top w:val="nil"/>
              <w:left w:val="nil"/>
              <w:bottom w:val="single" w:sz="4" w:space="0" w:color="auto"/>
              <w:right w:val="single" w:sz="4" w:space="0" w:color="auto"/>
            </w:tcBorders>
            <w:noWrap/>
            <w:vAlign w:val="bottom"/>
          </w:tcPr>
          <w:p w14:paraId="66AF00C5"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bottom"/>
          </w:tcPr>
          <w:p w14:paraId="62BD76BE"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bottom"/>
          </w:tcPr>
          <w:p w14:paraId="19815235"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113B8669"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33A024BD"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21AE4226"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352C7D54"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06D0CAF9"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shd w:val="clear" w:color="auto" w:fill="000000" w:themeFill="text1"/>
            <w:noWrap/>
            <w:vAlign w:val="bottom"/>
          </w:tcPr>
          <w:p w14:paraId="13076290"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tcPr>
          <w:p w14:paraId="1D5CF951"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tcPr>
          <w:p w14:paraId="12D56B73"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tcPr>
          <w:p w14:paraId="2087D825" w14:textId="77777777" w:rsidR="00783730" w:rsidRDefault="00783730">
            <w:pPr>
              <w:spacing w:after="0" w:line="240" w:lineRule="auto"/>
              <w:jc w:val="center"/>
              <w:rPr>
                <w:rFonts w:ascii="Arial" w:eastAsia="Times New Roman" w:hAnsi="Arial" w:cs="Arial"/>
                <w:b/>
                <w:bCs/>
                <w:sz w:val="16"/>
                <w:szCs w:val="16"/>
              </w:rPr>
            </w:pPr>
          </w:p>
        </w:tc>
      </w:tr>
      <w:tr w:rsidR="00783730" w14:paraId="535A7A95"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2789147A"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Puesta en funcionamiento de los beneficiaderos y secaderos con apoyo de la asistencia técnica y el proveedor.</w:t>
            </w:r>
          </w:p>
        </w:tc>
        <w:tc>
          <w:tcPr>
            <w:tcW w:w="108" w:type="pct"/>
            <w:tcBorders>
              <w:top w:val="nil"/>
              <w:left w:val="nil"/>
              <w:bottom w:val="single" w:sz="4" w:space="0" w:color="auto"/>
              <w:right w:val="single" w:sz="4" w:space="0" w:color="auto"/>
            </w:tcBorders>
            <w:noWrap/>
            <w:vAlign w:val="bottom"/>
          </w:tcPr>
          <w:p w14:paraId="50E365A2"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bottom"/>
          </w:tcPr>
          <w:p w14:paraId="3EBEE579"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nil"/>
              <w:left w:val="nil"/>
              <w:bottom w:val="single" w:sz="4" w:space="0" w:color="auto"/>
              <w:right w:val="single" w:sz="4" w:space="0" w:color="auto"/>
            </w:tcBorders>
            <w:noWrap/>
            <w:vAlign w:val="bottom"/>
          </w:tcPr>
          <w:p w14:paraId="3C7622D5"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1B2310FC"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2B4F5197"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1CF9D09E"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36C5112B"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41307B4F"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nil"/>
              <w:left w:val="nil"/>
              <w:bottom w:val="single" w:sz="4" w:space="0" w:color="auto"/>
              <w:right w:val="single" w:sz="4" w:space="0" w:color="auto"/>
            </w:tcBorders>
            <w:noWrap/>
            <w:vAlign w:val="bottom"/>
          </w:tcPr>
          <w:p w14:paraId="7BF7539F"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tcPr>
          <w:p w14:paraId="5A4FF75E"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tcPr>
          <w:p w14:paraId="48D1ADAF"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tcPr>
          <w:p w14:paraId="2F00F8ED" w14:textId="77777777" w:rsidR="00783730" w:rsidRDefault="00783730">
            <w:pPr>
              <w:spacing w:after="0" w:line="240" w:lineRule="auto"/>
              <w:jc w:val="center"/>
              <w:rPr>
                <w:rFonts w:ascii="Arial" w:eastAsia="Times New Roman" w:hAnsi="Arial" w:cs="Arial"/>
                <w:b/>
                <w:bCs/>
                <w:sz w:val="16"/>
                <w:szCs w:val="16"/>
              </w:rPr>
            </w:pPr>
          </w:p>
        </w:tc>
      </w:tr>
      <w:tr w:rsidR="00783730" w14:paraId="58690038"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511D81D7"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Seguimiento a la inversión.</w:t>
            </w:r>
          </w:p>
        </w:tc>
        <w:tc>
          <w:tcPr>
            <w:tcW w:w="108" w:type="pct"/>
            <w:tcBorders>
              <w:top w:val="nil"/>
              <w:left w:val="nil"/>
              <w:bottom w:val="single" w:sz="4" w:space="0" w:color="auto"/>
              <w:right w:val="single" w:sz="4" w:space="0" w:color="auto"/>
            </w:tcBorders>
            <w:noWrap/>
            <w:vAlign w:val="bottom"/>
            <w:hideMark/>
          </w:tcPr>
          <w:p w14:paraId="740AFB8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646075D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639650A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18A1582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00BEEA0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37256BB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31A2C69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4CA8819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7781552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37AD83D4" w14:textId="77777777" w:rsidR="00783730" w:rsidRDefault="00783730">
            <w:pP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16A725D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2562BFE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0BEE5A87" w14:textId="77777777" w:rsidTr="007837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4F3A557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Acompañamiento técnico con un enfoque en Buenas Prácticas Agrícolas en las etapas de renovación y beneficio</w:t>
            </w:r>
          </w:p>
        </w:tc>
      </w:tr>
      <w:tr w:rsidR="00783730" w14:paraId="2A1BAF66"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5213B6C6"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Contratación del personal requerido para la asistencia técnica.</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59579994"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10AB9FD4"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231F526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03A9BAE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2172DB5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E55B31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8C5017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8D68A0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6979E6D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0498A33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6EBA2CC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77559AA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64681904"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032499BA"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Visitas técnicas a nivel predial.</w:t>
            </w:r>
          </w:p>
        </w:tc>
        <w:tc>
          <w:tcPr>
            <w:tcW w:w="108" w:type="pct"/>
            <w:tcBorders>
              <w:top w:val="nil"/>
              <w:left w:val="nil"/>
              <w:bottom w:val="single" w:sz="4" w:space="0" w:color="auto"/>
              <w:right w:val="single" w:sz="4" w:space="0" w:color="auto"/>
            </w:tcBorders>
            <w:noWrap/>
            <w:vAlign w:val="bottom"/>
            <w:hideMark/>
          </w:tcPr>
          <w:p w14:paraId="2E2A147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1F60E7C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63A8FBD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64D2173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6AD13D9E"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7835CFC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43710F6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636819D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2BB31A0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10FA53B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6E6B414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23B4A69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7CD27C8F"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08949BB4"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Capacitaciones en BPA.</w:t>
            </w:r>
          </w:p>
        </w:tc>
        <w:tc>
          <w:tcPr>
            <w:tcW w:w="108" w:type="pct"/>
            <w:tcBorders>
              <w:top w:val="nil"/>
              <w:left w:val="nil"/>
              <w:bottom w:val="single" w:sz="4" w:space="0" w:color="auto"/>
              <w:right w:val="single" w:sz="4" w:space="0" w:color="auto"/>
            </w:tcBorders>
            <w:noWrap/>
            <w:vAlign w:val="bottom"/>
            <w:hideMark/>
          </w:tcPr>
          <w:p w14:paraId="4825F56C"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000000" w:themeFill="text1"/>
            <w:noWrap/>
            <w:vAlign w:val="bottom"/>
            <w:hideMark/>
          </w:tcPr>
          <w:p w14:paraId="73451071"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shd w:val="clear" w:color="auto" w:fill="FFFFFF" w:themeFill="background1"/>
            <w:noWrap/>
            <w:vAlign w:val="bottom"/>
            <w:hideMark/>
          </w:tcPr>
          <w:p w14:paraId="3B94A19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5007A59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5067C714"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384D1977"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00D6C3D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4A24189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65D08B5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0C7E3AD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61A2E57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414B323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407F0E87"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32018192"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Escuelas de Campo (ECAS).</w:t>
            </w:r>
          </w:p>
        </w:tc>
        <w:tc>
          <w:tcPr>
            <w:tcW w:w="108" w:type="pct"/>
            <w:tcBorders>
              <w:top w:val="nil"/>
              <w:left w:val="nil"/>
              <w:bottom w:val="single" w:sz="4" w:space="0" w:color="auto"/>
              <w:right w:val="single" w:sz="4" w:space="0" w:color="auto"/>
            </w:tcBorders>
            <w:noWrap/>
            <w:vAlign w:val="bottom"/>
            <w:hideMark/>
          </w:tcPr>
          <w:p w14:paraId="7ED48F2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3B85F36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1CD7EE5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22E0633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154B115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7BE61B8F"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5BC4A0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shd w:val="clear" w:color="auto" w:fill="000000" w:themeFill="text1"/>
            <w:noWrap/>
            <w:vAlign w:val="bottom"/>
            <w:hideMark/>
          </w:tcPr>
          <w:p w14:paraId="63713CA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0A31609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23523221" w14:textId="77777777" w:rsidR="00783730" w:rsidRDefault="00783730">
            <w:pPr>
              <w:rPr>
                <w:rFonts w:ascii="Arial" w:eastAsia="Times New Roman" w:hAnsi="Arial" w:cs="Arial"/>
                <w:b/>
                <w:bCs/>
                <w:sz w:val="16"/>
                <w:szCs w:val="16"/>
              </w:rPr>
            </w:pPr>
          </w:p>
        </w:tc>
        <w:tc>
          <w:tcPr>
            <w:tcW w:w="139" w:type="pct"/>
            <w:tcBorders>
              <w:top w:val="nil"/>
              <w:left w:val="nil"/>
              <w:bottom w:val="single" w:sz="4" w:space="0" w:color="auto"/>
              <w:right w:val="single" w:sz="4" w:space="0" w:color="auto"/>
            </w:tcBorders>
            <w:noWrap/>
            <w:vAlign w:val="bottom"/>
            <w:hideMark/>
          </w:tcPr>
          <w:p w14:paraId="2359F03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4C61016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6FB21905" w14:textId="77777777" w:rsidTr="00783730">
        <w:trPr>
          <w:trHeight w:val="20"/>
        </w:trPr>
        <w:tc>
          <w:tcPr>
            <w:tcW w:w="3607" w:type="pct"/>
            <w:tcBorders>
              <w:top w:val="nil"/>
              <w:left w:val="single" w:sz="4" w:space="0" w:color="auto"/>
              <w:bottom w:val="single" w:sz="4" w:space="0" w:color="auto"/>
              <w:right w:val="single" w:sz="4" w:space="0" w:color="auto"/>
            </w:tcBorders>
            <w:noWrap/>
            <w:vAlign w:val="center"/>
            <w:hideMark/>
          </w:tcPr>
          <w:p w14:paraId="655D2988"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Día de campo.</w:t>
            </w:r>
          </w:p>
        </w:tc>
        <w:tc>
          <w:tcPr>
            <w:tcW w:w="108" w:type="pct"/>
            <w:tcBorders>
              <w:top w:val="nil"/>
              <w:left w:val="nil"/>
              <w:bottom w:val="single" w:sz="4" w:space="0" w:color="auto"/>
              <w:right w:val="single" w:sz="4" w:space="0" w:color="auto"/>
            </w:tcBorders>
            <w:noWrap/>
            <w:vAlign w:val="bottom"/>
            <w:hideMark/>
          </w:tcPr>
          <w:p w14:paraId="420F341A"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5C4EA049"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8" w:type="pct"/>
            <w:tcBorders>
              <w:top w:val="nil"/>
              <w:left w:val="nil"/>
              <w:bottom w:val="single" w:sz="4" w:space="0" w:color="auto"/>
              <w:right w:val="single" w:sz="4" w:space="0" w:color="auto"/>
            </w:tcBorders>
            <w:noWrap/>
            <w:vAlign w:val="bottom"/>
            <w:hideMark/>
          </w:tcPr>
          <w:p w14:paraId="4F67FE5D"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63961A90"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1085EBEB"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7CB8558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6B64754"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59DB4458"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09" w:type="pct"/>
            <w:tcBorders>
              <w:top w:val="nil"/>
              <w:left w:val="nil"/>
              <w:bottom w:val="single" w:sz="4" w:space="0" w:color="auto"/>
              <w:right w:val="single" w:sz="4" w:space="0" w:color="auto"/>
            </w:tcBorders>
            <w:noWrap/>
            <w:vAlign w:val="bottom"/>
            <w:hideMark/>
          </w:tcPr>
          <w:p w14:paraId="4BD9D43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7EAEF933"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noWrap/>
            <w:vAlign w:val="bottom"/>
            <w:hideMark/>
          </w:tcPr>
          <w:p w14:paraId="199B14B6"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c>
          <w:tcPr>
            <w:tcW w:w="139" w:type="pct"/>
            <w:tcBorders>
              <w:top w:val="nil"/>
              <w:left w:val="nil"/>
              <w:bottom w:val="single" w:sz="4" w:space="0" w:color="auto"/>
              <w:right w:val="single" w:sz="4" w:space="0" w:color="auto"/>
            </w:tcBorders>
            <w:shd w:val="clear" w:color="auto" w:fill="000000" w:themeFill="text1"/>
            <w:noWrap/>
            <w:vAlign w:val="bottom"/>
            <w:hideMark/>
          </w:tcPr>
          <w:p w14:paraId="6D765545"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 </w:t>
            </w:r>
          </w:p>
        </w:tc>
      </w:tr>
      <w:tr w:rsidR="00783730" w14:paraId="501BEF75" w14:textId="77777777" w:rsidTr="00783730">
        <w:trPr>
          <w:trHeight w:val="20"/>
        </w:trPr>
        <w:tc>
          <w:tcPr>
            <w:tcW w:w="5000" w:type="pct"/>
            <w:gridSpan w:val="13"/>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1E76D6D2" w14:textId="77777777" w:rsidR="00783730" w:rsidRDefault="00783730">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Formación y capacitación en temas de asociatividad, finanzas, mercados y alianzas estratégicas</w:t>
            </w:r>
          </w:p>
        </w:tc>
      </w:tr>
      <w:tr w:rsidR="00783730" w14:paraId="7C383303" w14:textId="77777777" w:rsidTr="00783730">
        <w:trPr>
          <w:trHeight w:val="20"/>
        </w:trPr>
        <w:tc>
          <w:tcPr>
            <w:tcW w:w="3607" w:type="pct"/>
            <w:tcBorders>
              <w:top w:val="single" w:sz="4" w:space="0" w:color="auto"/>
              <w:left w:val="single" w:sz="4" w:space="0" w:color="auto"/>
              <w:bottom w:val="single" w:sz="4" w:space="0" w:color="auto"/>
              <w:right w:val="single" w:sz="4" w:space="0" w:color="auto"/>
            </w:tcBorders>
            <w:noWrap/>
            <w:vAlign w:val="center"/>
            <w:hideMark/>
          </w:tcPr>
          <w:p w14:paraId="5ABE4C0B"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Establecer alianzas con el SENA y la Cámara de Comercio para desarrollar el programa de formación.</w:t>
            </w:r>
          </w:p>
        </w:tc>
        <w:tc>
          <w:tcPr>
            <w:tcW w:w="108" w:type="pct"/>
            <w:tcBorders>
              <w:top w:val="single" w:sz="4" w:space="0" w:color="auto"/>
              <w:left w:val="nil"/>
              <w:bottom w:val="single" w:sz="4" w:space="0" w:color="auto"/>
              <w:right w:val="single" w:sz="4" w:space="0" w:color="auto"/>
            </w:tcBorders>
            <w:shd w:val="clear" w:color="auto" w:fill="000000" w:themeFill="text1"/>
            <w:noWrap/>
            <w:vAlign w:val="bottom"/>
          </w:tcPr>
          <w:p w14:paraId="51783B74"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single" w:sz="4" w:space="0" w:color="auto"/>
              <w:left w:val="nil"/>
              <w:bottom w:val="single" w:sz="4" w:space="0" w:color="auto"/>
              <w:right w:val="single" w:sz="4" w:space="0" w:color="auto"/>
            </w:tcBorders>
            <w:shd w:val="clear" w:color="auto" w:fill="000000" w:themeFill="text1"/>
            <w:noWrap/>
            <w:vAlign w:val="bottom"/>
          </w:tcPr>
          <w:p w14:paraId="0C8DBBD8"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single" w:sz="4" w:space="0" w:color="auto"/>
              <w:left w:val="nil"/>
              <w:bottom w:val="single" w:sz="4" w:space="0" w:color="auto"/>
              <w:right w:val="single" w:sz="4" w:space="0" w:color="auto"/>
            </w:tcBorders>
            <w:noWrap/>
            <w:vAlign w:val="bottom"/>
          </w:tcPr>
          <w:p w14:paraId="346BF3C2"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noWrap/>
            <w:vAlign w:val="bottom"/>
          </w:tcPr>
          <w:p w14:paraId="2C732C59"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noWrap/>
            <w:vAlign w:val="bottom"/>
          </w:tcPr>
          <w:p w14:paraId="59792820"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noWrap/>
            <w:vAlign w:val="bottom"/>
          </w:tcPr>
          <w:p w14:paraId="18052CA4"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noWrap/>
            <w:vAlign w:val="bottom"/>
          </w:tcPr>
          <w:p w14:paraId="198E6154"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noWrap/>
            <w:vAlign w:val="bottom"/>
          </w:tcPr>
          <w:p w14:paraId="06388D84"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noWrap/>
            <w:vAlign w:val="bottom"/>
          </w:tcPr>
          <w:p w14:paraId="4299A4B2"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single" w:sz="4" w:space="0" w:color="auto"/>
              <w:left w:val="nil"/>
              <w:bottom w:val="single" w:sz="4" w:space="0" w:color="auto"/>
              <w:right w:val="single" w:sz="4" w:space="0" w:color="auto"/>
            </w:tcBorders>
            <w:noWrap/>
            <w:vAlign w:val="bottom"/>
          </w:tcPr>
          <w:p w14:paraId="1B500CCB"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single" w:sz="4" w:space="0" w:color="auto"/>
              <w:left w:val="nil"/>
              <w:bottom w:val="single" w:sz="4" w:space="0" w:color="auto"/>
              <w:right w:val="single" w:sz="4" w:space="0" w:color="auto"/>
            </w:tcBorders>
            <w:noWrap/>
            <w:vAlign w:val="bottom"/>
          </w:tcPr>
          <w:p w14:paraId="69079033"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single" w:sz="4" w:space="0" w:color="auto"/>
              <w:left w:val="nil"/>
              <w:bottom w:val="single" w:sz="4" w:space="0" w:color="auto"/>
              <w:right w:val="single" w:sz="4" w:space="0" w:color="auto"/>
            </w:tcBorders>
            <w:noWrap/>
            <w:vAlign w:val="bottom"/>
          </w:tcPr>
          <w:p w14:paraId="6233E72A" w14:textId="77777777" w:rsidR="00783730" w:rsidRDefault="00783730">
            <w:pPr>
              <w:spacing w:after="0" w:line="240" w:lineRule="auto"/>
              <w:jc w:val="center"/>
              <w:rPr>
                <w:rFonts w:ascii="Arial" w:eastAsia="Times New Roman" w:hAnsi="Arial" w:cs="Arial"/>
                <w:b/>
                <w:bCs/>
                <w:sz w:val="16"/>
                <w:szCs w:val="16"/>
              </w:rPr>
            </w:pPr>
          </w:p>
        </w:tc>
      </w:tr>
      <w:tr w:rsidR="00783730" w14:paraId="2F0C5736" w14:textId="77777777" w:rsidTr="00783730">
        <w:trPr>
          <w:trHeight w:val="20"/>
        </w:trPr>
        <w:tc>
          <w:tcPr>
            <w:tcW w:w="3607" w:type="pct"/>
            <w:tcBorders>
              <w:top w:val="single" w:sz="4" w:space="0" w:color="auto"/>
              <w:left w:val="single" w:sz="4" w:space="0" w:color="auto"/>
              <w:bottom w:val="single" w:sz="4" w:space="0" w:color="auto"/>
              <w:right w:val="single" w:sz="4" w:space="0" w:color="auto"/>
            </w:tcBorders>
            <w:noWrap/>
            <w:vAlign w:val="center"/>
            <w:hideMark/>
          </w:tcPr>
          <w:p w14:paraId="1309E47E" w14:textId="77777777" w:rsidR="00783730" w:rsidRDefault="00783730">
            <w:pPr>
              <w:spacing w:after="0" w:line="240" w:lineRule="auto"/>
              <w:rPr>
                <w:rFonts w:ascii="Arial" w:eastAsia="Times New Roman" w:hAnsi="Arial" w:cs="Arial"/>
                <w:sz w:val="16"/>
                <w:szCs w:val="16"/>
              </w:rPr>
            </w:pPr>
            <w:r>
              <w:rPr>
                <w:rFonts w:ascii="Arial" w:eastAsia="Times New Roman" w:hAnsi="Arial" w:cs="Arial"/>
                <w:sz w:val="16"/>
                <w:szCs w:val="16"/>
              </w:rPr>
              <w:t>Capacitar a los beneficiarios en temas de fortalecimiento organizacional, comercial y socio empresarial.</w:t>
            </w:r>
          </w:p>
        </w:tc>
        <w:tc>
          <w:tcPr>
            <w:tcW w:w="108" w:type="pct"/>
            <w:tcBorders>
              <w:top w:val="single" w:sz="4" w:space="0" w:color="auto"/>
              <w:left w:val="nil"/>
              <w:bottom w:val="single" w:sz="4" w:space="0" w:color="auto"/>
              <w:right w:val="single" w:sz="4" w:space="0" w:color="auto"/>
            </w:tcBorders>
            <w:noWrap/>
            <w:vAlign w:val="bottom"/>
          </w:tcPr>
          <w:p w14:paraId="7D8F668C"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single" w:sz="4" w:space="0" w:color="auto"/>
              <w:left w:val="nil"/>
              <w:bottom w:val="single" w:sz="4" w:space="0" w:color="auto"/>
              <w:right w:val="single" w:sz="4" w:space="0" w:color="auto"/>
            </w:tcBorders>
            <w:noWrap/>
            <w:vAlign w:val="bottom"/>
          </w:tcPr>
          <w:p w14:paraId="015E1295" w14:textId="77777777" w:rsidR="00783730" w:rsidRDefault="00783730">
            <w:pPr>
              <w:spacing w:after="0" w:line="240" w:lineRule="auto"/>
              <w:jc w:val="center"/>
              <w:rPr>
                <w:rFonts w:ascii="Arial" w:eastAsia="Times New Roman" w:hAnsi="Arial" w:cs="Arial"/>
                <w:b/>
                <w:bCs/>
                <w:sz w:val="16"/>
                <w:szCs w:val="16"/>
              </w:rPr>
            </w:pPr>
          </w:p>
        </w:tc>
        <w:tc>
          <w:tcPr>
            <w:tcW w:w="108" w:type="pct"/>
            <w:tcBorders>
              <w:top w:val="single" w:sz="4" w:space="0" w:color="auto"/>
              <w:left w:val="nil"/>
              <w:bottom w:val="single" w:sz="4" w:space="0" w:color="auto"/>
              <w:right w:val="single" w:sz="4" w:space="0" w:color="auto"/>
            </w:tcBorders>
            <w:shd w:val="clear" w:color="auto" w:fill="000000" w:themeFill="text1"/>
            <w:noWrap/>
            <w:vAlign w:val="bottom"/>
          </w:tcPr>
          <w:p w14:paraId="10FB8C37"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shd w:val="clear" w:color="auto" w:fill="000000" w:themeFill="text1"/>
            <w:noWrap/>
            <w:vAlign w:val="bottom"/>
          </w:tcPr>
          <w:p w14:paraId="1D3EC24C"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shd w:val="clear" w:color="auto" w:fill="000000" w:themeFill="text1"/>
            <w:noWrap/>
            <w:vAlign w:val="bottom"/>
          </w:tcPr>
          <w:p w14:paraId="0BB091F3"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shd w:val="clear" w:color="auto" w:fill="000000" w:themeFill="text1"/>
            <w:noWrap/>
            <w:vAlign w:val="bottom"/>
          </w:tcPr>
          <w:p w14:paraId="0FDBD92E"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shd w:val="clear" w:color="auto" w:fill="000000" w:themeFill="text1"/>
            <w:noWrap/>
            <w:vAlign w:val="bottom"/>
          </w:tcPr>
          <w:p w14:paraId="002776E5"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shd w:val="clear" w:color="auto" w:fill="000000" w:themeFill="text1"/>
            <w:noWrap/>
            <w:vAlign w:val="bottom"/>
          </w:tcPr>
          <w:p w14:paraId="0508DB5E" w14:textId="77777777" w:rsidR="00783730" w:rsidRDefault="00783730">
            <w:pPr>
              <w:spacing w:after="0" w:line="240" w:lineRule="auto"/>
              <w:jc w:val="center"/>
              <w:rPr>
                <w:rFonts w:ascii="Arial" w:eastAsia="Times New Roman" w:hAnsi="Arial" w:cs="Arial"/>
                <w:b/>
                <w:bCs/>
                <w:sz w:val="16"/>
                <w:szCs w:val="16"/>
              </w:rPr>
            </w:pPr>
          </w:p>
        </w:tc>
        <w:tc>
          <w:tcPr>
            <w:tcW w:w="109" w:type="pct"/>
            <w:tcBorders>
              <w:top w:val="single" w:sz="4" w:space="0" w:color="auto"/>
              <w:left w:val="nil"/>
              <w:bottom w:val="single" w:sz="4" w:space="0" w:color="auto"/>
              <w:right w:val="single" w:sz="4" w:space="0" w:color="auto"/>
            </w:tcBorders>
            <w:shd w:val="clear" w:color="auto" w:fill="000000" w:themeFill="text1"/>
            <w:noWrap/>
            <w:vAlign w:val="bottom"/>
          </w:tcPr>
          <w:p w14:paraId="3FD44867"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single" w:sz="4" w:space="0" w:color="auto"/>
              <w:left w:val="nil"/>
              <w:bottom w:val="single" w:sz="4" w:space="0" w:color="auto"/>
              <w:right w:val="single" w:sz="4" w:space="0" w:color="auto"/>
            </w:tcBorders>
            <w:shd w:val="clear" w:color="auto" w:fill="000000" w:themeFill="text1"/>
            <w:noWrap/>
            <w:vAlign w:val="bottom"/>
          </w:tcPr>
          <w:p w14:paraId="4DEA7E2B"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single" w:sz="4" w:space="0" w:color="auto"/>
              <w:left w:val="nil"/>
              <w:bottom w:val="single" w:sz="4" w:space="0" w:color="auto"/>
              <w:right w:val="single" w:sz="4" w:space="0" w:color="auto"/>
            </w:tcBorders>
            <w:shd w:val="clear" w:color="auto" w:fill="000000" w:themeFill="text1"/>
            <w:noWrap/>
            <w:vAlign w:val="bottom"/>
          </w:tcPr>
          <w:p w14:paraId="37F7125C" w14:textId="77777777" w:rsidR="00783730" w:rsidRDefault="00783730">
            <w:pPr>
              <w:spacing w:after="0" w:line="240" w:lineRule="auto"/>
              <w:jc w:val="center"/>
              <w:rPr>
                <w:rFonts w:ascii="Arial" w:eastAsia="Times New Roman" w:hAnsi="Arial" w:cs="Arial"/>
                <w:b/>
                <w:bCs/>
                <w:sz w:val="16"/>
                <w:szCs w:val="16"/>
              </w:rPr>
            </w:pPr>
          </w:p>
        </w:tc>
        <w:tc>
          <w:tcPr>
            <w:tcW w:w="139" w:type="pct"/>
            <w:tcBorders>
              <w:top w:val="single" w:sz="4" w:space="0" w:color="auto"/>
              <w:left w:val="nil"/>
              <w:bottom w:val="single" w:sz="4" w:space="0" w:color="auto"/>
              <w:right w:val="single" w:sz="4" w:space="0" w:color="auto"/>
            </w:tcBorders>
            <w:shd w:val="clear" w:color="auto" w:fill="000000" w:themeFill="text1"/>
            <w:noWrap/>
            <w:vAlign w:val="bottom"/>
          </w:tcPr>
          <w:p w14:paraId="1C882BFD" w14:textId="77777777" w:rsidR="00783730" w:rsidRDefault="00783730">
            <w:pPr>
              <w:spacing w:after="0" w:line="240" w:lineRule="auto"/>
              <w:jc w:val="center"/>
              <w:rPr>
                <w:rFonts w:ascii="Arial" w:eastAsia="Times New Roman" w:hAnsi="Arial" w:cs="Arial"/>
                <w:b/>
                <w:bCs/>
                <w:sz w:val="16"/>
                <w:szCs w:val="16"/>
              </w:rPr>
            </w:pPr>
          </w:p>
        </w:tc>
      </w:tr>
    </w:tbl>
    <w:p w14:paraId="243F7BED" w14:textId="77777777" w:rsidR="00783730" w:rsidRDefault="00783730" w:rsidP="00783730">
      <w:pPr>
        <w:spacing w:line="240" w:lineRule="auto"/>
        <w:jc w:val="center"/>
        <w:rPr>
          <w:rFonts w:ascii="Arial" w:hAnsi="Arial" w:cs="Arial"/>
          <w:b/>
          <w:bCs/>
        </w:rPr>
      </w:pPr>
    </w:p>
    <w:p w14:paraId="03088273" w14:textId="7881390F" w:rsidR="00FE106B" w:rsidRPr="00F93FE1" w:rsidRDefault="00FE106B" w:rsidP="00C6288E">
      <w:pPr>
        <w:spacing w:after="0" w:line="240" w:lineRule="auto"/>
        <w:jc w:val="both"/>
        <w:rPr>
          <w:rFonts w:ascii="Arial" w:hAnsi="Arial" w:cs="Arial"/>
          <w:bCs/>
          <w:sz w:val="20"/>
          <w:szCs w:val="20"/>
        </w:rPr>
      </w:pPr>
    </w:p>
    <w:p w14:paraId="1076F901" w14:textId="3F3B4BD8" w:rsidR="00FE106B" w:rsidRPr="00F93FE1" w:rsidRDefault="00FE106B" w:rsidP="00C6288E">
      <w:pPr>
        <w:spacing w:after="0" w:line="240" w:lineRule="auto"/>
        <w:jc w:val="both"/>
        <w:rPr>
          <w:rFonts w:ascii="Arial" w:hAnsi="Arial" w:cs="Arial"/>
          <w:bCs/>
          <w:sz w:val="20"/>
          <w:szCs w:val="20"/>
        </w:rPr>
      </w:pPr>
    </w:p>
    <w:p w14:paraId="60D964F3" w14:textId="0F02A30F" w:rsidR="00FE106B" w:rsidRPr="00F93FE1" w:rsidRDefault="00FE106B" w:rsidP="00C6288E">
      <w:pPr>
        <w:spacing w:after="0" w:line="240" w:lineRule="auto"/>
        <w:jc w:val="both"/>
        <w:rPr>
          <w:rFonts w:ascii="Arial" w:hAnsi="Arial" w:cs="Arial"/>
          <w:bCs/>
          <w:sz w:val="20"/>
          <w:szCs w:val="20"/>
        </w:rPr>
      </w:pPr>
    </w:p>
    <w:p w14:paraId="733635B0" w14:textId="01B68678" w:rsidR="00FE106B" w:rsidRPr="00F93FE1" w:rsidRDefault="00FE106B" w:rsidP="00C6288E">
      <w:pPr>
        <w:spacing w:after="0" w:line="240" w:lineRule="auto"/>
        <w:jc w:val="both"/>
        <w:rPr>
          <w:rFonts w:ascii="Arial" w:hAnsi="Arial" w:cs="Arial"/>
          <w:bCs/>
          <w:sz w:val="20"/>
          <w:szCs w:val="20"/>
        </w:rPr>
      </w:pPr>
    </w:p>
    <w:p w14:paraId="525161DD" w14:textId="77777777" w:rsidR="00FE106B" w:rsidRPr="00F93FE1" w:rsidRDefault="00FE106B" w:rsidP="00C6288E">
      <w:pPr>
        <w:spacing w:after="0" w:line="240" w:lineRule="auto"/>
        <w:jc w:val="both"/>
        <w:rPr>
          <w:rFonts w:ascii="Arial" w:hAnsi="Arial" w:cs="Arial"/>
          <w:bCs/>
          <w:sz w:val="20"/>
          <w:szCs w:val="20"/>
        </w:rPr>
      </w:pPr>
    </w:p>
    <w:p w14:paraId="09474CF5" w14:textId="77777777" w:rsidR="009453E7" w:rsidRPr="00F93FE1" w:rsidRDefault="009453E7">
      <w:pPr>
        <w:rPr>
          <w:rFonts w:ascii="Arial" w:hAnsi="Arial" w:cs="Arial"/>
          <w:sz w:val="20"/>
          <w:szCs w:val="20"/>
        </w:rPr>
      </w:pPr>
    </w:p>
    <w:p w14:paraId="0CD8C90A" w14:textId="77777777" w:rsidR="009453E7" w:rsidRPr="00F93FE1" w:rsidRDefault="009453E7">
      <w:pPr>
        <w:pBdr>
          <w:top w:val="nil"/>
          <w:left w:val="nil"/>
          <w:bottom w:val="nil"/>
          <w:right w:val="nil"/>
          <w:between w:val="nil"/>
        </w:pBdr>
        <w:tabs>
          <w:tab w:val="left" w:pos="3011"/>
        </w:tabs>
        <w:spacing w:after="0" w:line="276" w:lineRule="auto"/>
        <w:ind w:left="360"/>
        <w:rPr>
          <w:rFonts w:ascii="Arial" w:eastAsia="Arial" w:hAnsi="Arial" w:cs="Arial"/>
          <w:sz w:val="20"/>
          <w:szCs w:val="20"/>
        </w:rPr>
      </w:pPr>
    </w:p>
    <w:sectPr w:rsidR="009453E7" w:rsidRPr="00F93FE1">
      <w:headerReference w:type="default" r:id="rId15"/>
      <w:footerReference w:type="default" r:id="rId16"/>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E4B46" w14:textId="77777777" w:rsidR="00F978DE" w:rsidRDefault="00F978DE">
      <w:pPr>
        <w:spacing w:after="0" w:line="240" w:lineRule="auto"/>
      </w:pPr>
      <w:r>
        <w:separator/>
      </w:r>
    </w:p>
  </w:endnote>
  <w:endnote w:type="continuationSeparator" w:id="0">
    <w:p w14:paraId="38109B5C" w14:textId="77777777" w:rsidR="00F978DE" w:rsidRDefault="00F97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56BB9" w14:textId="77777777" w:rsidR="00FF7577" w:rsidRDefault="00FF757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71FEE" w14:textId="77777777" w:rsidR="00F978DE" w:rsidRDefault="00F978DE">
      <w:pPr>
        <w:spacing w:after="0" w:line="240" w:lineRule="auto"/>
      </w:pPr>
      <w:r>
        <w:separator/>
      </w:r>
    </w:p>
  </w:footnote>
  <w:footnote w:type="continuationSeparator" w:id="0">
    <w:p w14:paraId="37AC4D71" w14:textId="77777777" w:rsidR="00F978DE" w:rsidRDefault="00F978DE">
      <w:pPr>
        <w:spacing w:after="0" w:line="240" w:lineRule="auto"/>
      </w:pPr>
      <w:r>
        <w:continuationSeparator/>
      </w:r>
    </w:p>
  </w:footnote>
  <w:footnote w:id="1">
    <w:p w14:paraId="1CEC55DE" w14:textId="77777777" w:rsidR="00FF7577" w:rsidRDefault="00FF757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Guía para Cultivo de Cacao. FEDECACAO. 2013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77D64" w14:textId="77777777" w:rsidR="00FF7577" w:rsidRDefault="00FF7577">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1D23B82E" wp14:editId="7E5D73A1">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6229ED29" wp14:editId="7D7C1987">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D2F"/>
    <w:multiLevelType w:val="hybridMultilevel"/>
    <w:tmpl w:val="9AB0C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6856C6"/>
    <w:multiLevelType w:val="multilevel"/>
    <w:tmpl w:val="4CCC84FC"/>
    <w:lvl w:ilvl="0">
      <w:start w:val="7"/>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63F3C5F"/>
    <w:multiLevelType w:val="multilevel"/>
    <w:tmpl w:val="741CFA0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0F3A5471"/>
    <w:multiLevelType w:val="multilevel"/>
    <w:tmpl w:val="7640D9BE"/>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CA46A3"/>
    <w:multiLevelType w:val="multilevel"/>
    <w:tmpl w:val="16FAD8FE"/>
    <w:lvl w:ilvl="0">
      <w:start w:val="6"/>
      <w:numFmt w:val="decimal"/>
      <w:lvlText w:val="%1"/>
      <w:lvlJc w:val="left"/>
      <w:pPr>
        <w:ind w:left="480" w:hanging="480"/>
      </w:pPr>
      <w:rPr>
        <w:rFonts w:hint="default"/>
        <w:i/>
        <w:color w:val="44546A"/>
      </w:rPr>
    </w:lvl>
    <w:lvl w:ilvl="1">
      <w:start w:val="2"/>
      <w:numFmt w:val="decimal"/>
      <w:lvlText w:val="%1.%2"/>
      <w:lvlJc w:val="left"/>
      <w:pPr>
        <w:ind w:left="873" w:hanging="480"/>
      </w:pPr>
      <w:rPr>
        <w:rFonts w:hint="default"/>
        <w:i/>
        <w:color w:val="44546A"/>
      </w:rPr>
    </w:lvl>
    <w:lvl w:ilvl="2">
      <w:start w:val="1"/>
      <w:numFmt w:val="decimal"/>
      <w:lvlText w:val="%1.%2.%3"/>
      <w:lvlJc w:val="left"/>
      <w:pPr>
        <w:ind w:left="1506" w:hanging="720"/>
      </w:pPr>
      <w:rPr>
        <w:rFonts w:hint="default"/>
        <w:i/>
        <w:color w:val="44546A"/>
      </w:rPr>
    </w:lvl>
    <w:lvl w:ilvl="3">
      <w:start w:val="1"/>
      <w:numFmt w:val="decimal"/>
      <w:lvlText w:val="%1.%2.%3.%4"/>
      <w:lvlJc w:val="left"/>
      <w:pPr>
        <w:ind w:left="1899" w:hanging="720"/>
      </w:pPr>
      <w:rPr>
        <w:rFonts w:hint="default"/>
        <w:i/>
        <w:color w:val="44546A"/>
      </w:rPr>
    </w:lvl>
    <w:lvl w:ilvl="4">
      <w:start w:val="1"/>
      <w:numFmt w:val="decimal"/>
      <w:lvlText w:val="%1.%2.%3.%4.%5"/>
      <w:lvlJc w:val="left"/>
      <w:pPr>
        <w:ind w:left="2652" w:hanging="1080"/>
      </w:pPr>
      <w:rPr>
        <w:rFonts w:hint="default"/>
        <w:i/>
        <w:color w:val="44546A"/>
      </w:rPr>
    </w:lvl>
    <w:lvl w:ilvl="5">
      <w:start w:val="1"/>
      <w:numFmt w:val="decimal"/>
      <w:lvlText w:val="%1.%2.%3.%4.%5.%6"/>
      <w:lvlJc w:val="left"/>
      <w:pPr>
        <w:ind w:left="3045" w:hanging="1080"/>
      </w:pPr>
      <w:rPr>
        <w:rFonts w:hint="default"/>
        <w:i/>
        <w:color w:val="44546A"/>
      </w:rPr>
    </w:lvl>
    <w:lvl w:ilvl="6">
      <w:start w:val="1"/>
      <w:numFmt w:val="decimal"/>
      <w:lvlText w:val="%1.%2.%3.%4.%5.%6.%7"/>
      <w:lvlJc w:val="left"/>
      <w:pPr>
        <w:ind w:left="3798" w:hanging="1440"/>
      </w:pPr>
      <w:rPr>
        <w:rFonts w:hint="default"/>
        <w:i/>
        <w:color w:val="44546A"/>
      </w:rPr>
    </w:lvl>
    <w:lvl w:ilvl="7">
      <w:start w:val="1"/>
      <w:numFmt w:val="decimal"/>
      <w:lvlText w:val="%1.%2.%3.%4.%5.%6.%7.%8"/>
      <w:lvlJc w:val="left"/>
      <w:pPr>
        <w:ind w:left="4191" w:hanging="1440"/>
      </w:pPr>
      <w:rPr>
        <w:rFonts w:hint="default"/>
        <w:i/>
        <w:color w:val="44546A"/>
      </w:rPr>
    </w:lvl>
    <w:lvl w:ilvl="8">
      <w:start w:val="1"/>
      <w:numFmt w:val="decimal"/>
      <w:lvlText w:val="%1.%2.%3.%4.%5.%6.%7.%8.%9"/>
      <w:lvlJc w:val="left"/>
      <w:pPr>
        <w:ind w:left="4944" w:hanging="1800"/>
      </w:pPr>
      <w:rPr>
        <w:rFonts w:hint="default"/>
        <w:i/>
        <w:color w:val="44546A"/>
      </w:rPr>
    </w:lvl>
  </w:abstractNum>
  <w:abstractNum w:abstractNumId="5" w15:restartNumberingAfterBreak="0">
    <w:nsid w:val="117018E0"/>
    <w:multiLevelType w:val="multilevel"/>
    <w:tmpl w:val="E1B45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2B3A09"/>
    <w:multiLevelType w:val="hybridMultilevel"/>
    <w:tmpl w:val="62A265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EDC09BD"/>
    <w:multiLevelType w:val="multilevel"/>
    <w:tmpl w:val="82404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925CFB"/>
    <w:multiLevelType w:val="hybridMultilevel"/>
    <w:tmpl w:val="B422F4F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D4323C8"/>
    <w:multiLevelType w:val="multilevel"/>
    <w:tmpl w:val="EB140D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4908AE"/>
    <w:multiLevelType w:val="multilevel"/>
    <w:tmpl w:val="59962B3E"/>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15:restartNumberingAfterBreak="0">
    <w:nsid w:val="341E1683"/>
    <w:multiLevelType w:val="hybridMultilevel"/>
    <w:tmpl w:val="1F6482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436480"/>
    <w:multiLevelType w:val="hybridMultilevel"/>
    <w:tmpl w:val="A4B0863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376901D4"/>
    <w:multiLevelType w:val="hybridMultilevel"/>
    <w:tmpl w:val="EB3E355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A0058E7"/>
    <w:multiLevelType w:val="multilevel"/>
    <w:tmpl w:val="D630A9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2715E9"/>
    <w:multiLevelType w:val="multilevel"/>
    <w:tmpl w:val="7C02E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9F6CC5"/>
    <w:multiLevelType w:val="hybridMultilevel"/>
    <w:tmpl w:val="2F4CC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CC3A60"/>
    <w:multiLevelType w:val="multilevel"/>
    <w:tmpl w:val="69880B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2F76C2"/>
    <w:multiLevelType w:val="multilevel"/>
    <w:tmpl w:val="8EBE7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5317D1"/>
    <w:multiLevelType w:val="multilevel"/>
    <w:tmpl w:val="5DC836C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15:restartNumberingAfterBreak="0">
    <w:nsid w:val="59333A1D"/>
    <w:multiLevelType w:val="multilevel"/>
    <w:tmpl w:val="6B80ABB0"/>
    <w:lvl w:ilvl="0">
      <w:start w:val="2"/>
      <w:numFmt w:val="decimal"/>
      <w:lvlText w:val="%1."/>
      <w:lvlJc w:val="left"/>
      <w:pPr>
        <w:ind w:left="360" w:hanging="360"/>
      </w:pPr>
      <w:rPr>
        <w:color w:val="000000"/>
      </w:rPr>
    </w:lvl>
    <w:lvl w:ilvl="1">
      <w:start w:val="1"/>
      <w:numFmt w:val="decimal"/>
      <w:lvlText w:val="%1.%2."/>
      <w:lvlJc w:val="left"/>
      <w:pPr>
        <w:ind w:left="786"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1" w15:restartNumberingAfterBreak="0">
    <w:nsid w:val="59845719"/>
    <w:multiLevelType w:val="hybridMultilevel"/>
    <w:tmpl w:val="32F411B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5D8F77C3"/>
    <w:multiLevelType w:val="hybridMultilevel"/>
    <w:tmpl w:val="9B3E2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0C4131F"/>
    <w:multiLevelType w:val="multilevel"/>
    <w:tmpl w:val="5CE06D32"/>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6F2CAB"/>
    <w:multiLevelType w:val="hybridMultilevel"/>
    <w:tmpl w:val="BA500F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63061DB7"/>
    <w:multiLevelType w:val="hybridMultilevel"/>
    <w:tmpl w:val="75BC2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3840F9C"/>
    <w:multiLevelType w:val="multilevel"/>
    <w:tmpl w:val="0F7A2390"/>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73A6FD2"/>
    <w:multiLevelType w:val="multilevel"/>
    <w:tmpl w:val="569E697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8717FB5"/>
    <w:multiLevelType w:val="multilevel"/>
    <w:tmpl w:val="2A0A2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50582F"/>
    <w:multiLevelType w:val="multilevel"/>
    <w:tmpl w:val="9D26548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871686A"/>
    <w:multiLevelType w:val="hybridMultilevel"/>
    <w:tmpl w:val="EA6493A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0"/>
  </w:num>
  <w:num w:numId="4">
    <w:abstractNumId w:val="14"/>
  </w:num>
  <w:num w:numId="5">
    <w:abstractNumId w:val="5"/>
  </w:num>
  <w:num w:numId="6">
    <w:abstractNumId w:val="2"/>
  </w:num>
  <w:num w:numId="7">
    <w:abstractNumId w:val="18"/>
  </w:num>
  <w:num w:numId="8">
    <w:abstractNumId w:val="15"/>
  </w:num>
  <w:num w:numId="9">
    <w:abstractNumId w:val="20"/>
  </w:num>
  <w:num w:numId="10">
    <w:abstractNumId w:val="3"/>
  </w:num>
  <w:num w:numId="11">
    <w:abstractNumId w:val="26"/>
  </w:num>
  <w:num w:numId="12">
    <w:abstractNumId w:val="23"/>
  </w:num>
  <w:num w:numId="13">
    <w:abstractNumId w:val="12"/>
  </w:num>
  <w:num w:numId="14">
    <w:abstractNumId w:val="12"/>
  </w:num>
  <w:num w:numId="15">
    <w:abstractNumId w:val="13"/>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8"/>
  </w:num>
  <w:num w:numId="19">
    <w:abstractNumId w:val="24"/>
  </w:num>
  <w:num w:numId="20">
    <w:abstractNumId w:val="19"/>
  </w:num>
  <w:num w:numId="21">
    <w:abstractNumId w:val="11"/>
  </w:num>
  <w:num w:numId="22">
    <w:abstractNumId w:val="17"/>
  </w:num>
  <w:num w:numId="23">
    <w:abstractNumId w:val="9"/>
  </w:num>
  <w:num w:numId="24">
    <w:abstractNumId w:val="27"/>
  </w:num>
  <w:num w:numId="25">
    <w:abstractNumId w:val="30"/>
  </w:num>
  <w:num w:numId="26">
    <w:abstractNumId w:val="8"/>
  </w:num>
  <w:num w:numId="27">
    <w:abstractNumId w:val="24"/>
  </w:num>
  <w:num w:numId="28">
    <w:abstractNumId w:val="4"/>
  </w:num>
  <w:num w:numId="29">
    <w:abstractNumId w:val="29"/>
  </w:num>
  <w:num w:numId="30">
    <w:abstractNumId w:val="1"/>
  </w:num>
  <w:num w:numId="31">
    <w:abstractNumId w:val="16"/>
  </w:num>
  <w:num w:numId="32">
    <w:abstractNumId w:val="22"/>
  </w:num>
  <w:num w:numId="33">
    <w:abstractNumId w:val="25"/>
  </w:num>
  <w:num w:numId="34">
    <w:abstractNumId w:val="21"/>
  </w:num>
  <w:num w:numId="35">
    <w:abstractNumId w:val="6"/>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E7"/>
    <w:rsid w:val="000232C8"/>
    <w:rsid w:val="00060DE5"/>
    <w:rsid w:val="00095029"/>
    <w:rsid w:val="00095379"/>
    <w:rsid w:val="000B0AAB"/>
    <w:rsid w:val="000B2398"/>
    <w:rsid w:val="000F5CBA"/>
    <w:rsid w:val="00111638"/>
    <w:rsid w:val="00116A5D"/>
    <w:rsid w:val="001270B0"/>
    <w:rsid w:val="00134708"/>
    <w:rsid w:val="00167F79"/>
    <w:rsid w:val="001919DB"/>
    <w:rsid w:val="001A1DD0"/>
    <w:rsid w:val="001C0BD0"/>
    <w:rsid w:val="00221FED"/>
    <w:rsid w:val="00236D79"/>
    <w:rsid w:val="00302039"/>
    <w:rsid w:val="003047F5"/>
    <w:rsid w:val="0032259A"/>
    <w:rsid w:val="0032358B"/>
    <w:rsid w:val="003620C1"/>
    <w:rsid w:val="00371D6B"/>
    <w:rsid w:val="0039124D"/>
    <w:rsid w:val="003A78E8"/>
    <w:rsid w:val="003E015C"/>
    <w:rsid w:val="00410CF1"/>
    <w:rsid w:val="0041311E"/>
    <w:rsid w:val="00453F91"/>
    <w:rsid w:val="00503415"/>
    <w:rsid w:val="00536399"/>
    <w:rsid w:val="0057707D"/>
    <w:rsid w:val="005E2BA5"/>
    <w:rsid w:val="005E6152"/>
    <w:rsid w:val="005F5E46"/>
    <w:rsid w:val="00673ACD"/>
    <w:rsid w:val="006A625F"/>
    <w:rsid w:val="006D6512"/>
    <w:rsid w:val="006E04B2"/>
    <w:rsid w:val="006E06D1"/>
    <w:rsid w:val="007374AE"/>
    <w:rsid w:val="00742E95"/>
    <w:rsid w:val="00783730"/>
    <w:rsid w:val="007A03E2"/>
    <w:rsid w:val="007A6861"/>
    <w:rsid w:val="007D7A1B"/>
    <w:rsid w:val="007E33B7"/>
    <w:rsid w:val="00844A67"/>
    <w:rsid w:val="00854C74"/>
    <w:rsid w:val="008870B4"/>
    <w:rsid w:val="008A7CAC"/>
    <w:rsid w:val="008B2DB0"/>
    <w:rsid w:val="008C4698"/>
    <w:rsid w:val="008E1A25"/>
    <w:rsid w:val="008F1A06"/>
    <w:rsid w:val="008F1B05"/>
    <w:rsid w:val="008F33B9"/>
    <w:rsid w:val="00921A7E"/>
    <w:rsid w:val="009453E7"/>
    <w:rsid w:val="009C7004"/>
    <w:rsid w:val="009D6527"/>
    <w:rsid w:val="00A02354"/>
    <w:rsid w:val="00A03CB5"/>
    <w:rsid w:val="00A212AD"/>
    <w:rsid w:val="00A30CF9"/>
    <w:rsid w:val="00A46120"/>
    <w:rsid w:val="00A62A2A"/>
    <w:rsid w:val="00A93746"/>
    <w:rsid w:val="00AA14B4"/>
    <w:rsid w:val="00AE4F40"/>
    <w:rsid w:val="00AF3DDB"/>
    <w:rsid w:val="00AF64E2"/>
    <w:rsid w:val="00B3066F"/>
    <w:rsid w:val="00BC70AD"/>
    <w:rsid w:val="00BF1754"/>
    <w:rsid w:val="00C6288E"/>
    <w:rsid w:val="00C705F2"/>
    <w:rsid w:val="00D10286"/>
    <w:rsid w:val="00D25122"/>
    <w:rsid w:val="00D4264A"/>
    <w:rsid w:val="00D8613D"/>
    <w:rsid w:val="00DD3783"/>
    <w:rsid w:val="00E25225"/>
    <w:rsid w:val="00E7240A"/>
    <w:rsid w:val="00ED04F5"/>
    <w:rsid w:val="00F27E59"/>
    <w:rsid w:val="00F417E0"/>
    <w:rsid w:val="00F908EE"/>
    <w:rsid w:val="00F93FE1"/>
    <w:rsid w:val="00F9462F"/>
    <w:rsid w:val="00F978DE"/>
    <w:rsid w:val="00FA0BEC"/>
    <w:rsid w:val="00FB3D4F"/>
    <w:rsid w:val="00FC764C"/>
    <w:rsid w:val="00FD27D7"/>
    <w:rsid w:val="00FE106B"/>
    <w:rsid w:val="00FF75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9D862"/>
  <w15:docId w15:val="{EFFF5DDF-D38B-4A05-8D86-B4315D35D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uiPriority w:val="9"/>
    <w:semiHidden/>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uiPriority w:val="9"/>
    <w:semiHidden/>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uiPriority w:val="9"/>
    <w:semiHidden/>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8E1A25"/>
    <w:pPr>
      <w:ind w:left="720"/>
      <w:contextualSpacing/>
    </w:p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8E1A25"/>
  </w:style>
  <w:style w:type="paragraph" w:styleId="Textodeglobo">
    <w:name w:val="Balloon Text"/>
    <w:basedOn w:val="Normal"/>
    <w:link w:val="TextodegloboCar"/>
    <w:uiPriority w:val="99"/>
    <w:semiHidden/>
    <w:unhideWhenUsed/>
    <w:rsid w:val="007D7A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7A1B"/>
    <w:rPr>
      <w:rFonts w:ascii="Segoe UI" w:hAnsi="Segoe UI" w:cs="Segoe UI"/>
      <w:sz w:val="18"/>
      <w:szCs w:val="18"/>
    </w:rPr>
  </w:style>
  <w:style w:type="paragraph" w:styleId="Descripcin">
    <w:name w:val="caption"/>
    <w:basedOn w:val="Normal"/>
    <w:next w:val="Normal"/>
    <w:uiPriority w:val="35"/>
    <w:unhideWhenUsed/>
    <w:qFormat/>
    <w:rsid w:val="008C4698"/>
    <w:pPr>
      <w:spacing w:after="200" w:line="240" w:lineRule="auto"/>
    </w:pPr>
    <w:rPr>
      <w:rFonts w:asciiTheme="minorHAnsi" w:eastAsiaTheme="minorHAnsi" w:hAnsiTheme="minorHAnsi" w:cstheme="minorBidi"/>
      <w:i/>
      <w:iCs/>
      <w:color w:val="1F497D" w:themeColor="text2"/>
      <w:sz w:val="18"/>
      <w:szCs w:val="18"/>
      <w:lang w:val="es-CO" w:eastAsia="en-US"/>
    </w:rPr>
  </w:style>
  <w:style w:type="table" w:styleId="Tablaconcuadrcula">
    <w:name w:val="Table Grid"/>
    <w:basedOn w:val="Tablanormal"/>
    <w:uiPriority w:val="39"/>
    <w:rsid w:val="00F417E0"/>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D6527"/>
    <w:rPr>
      <w:sz w:val="16"/>
      <w:szCs w:val="16"/>
    </w:rPr>
  </w:style>
  <w:style w:type="paragraph" w:styleId="Textocomentario">
    <w:name w:val="annotation text"/>
    <w:basedOn w:val="Normal"/>
    <w:link w:val="TextocomentarioCar"/>
    <w:uiPriority w:val="99"/>
    <w:semiHidden/>
    <w:unhideWhenUsed/>
    <w:rsid w:val="009D65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6527"/>
    <w:rPr>
      <w:sz w:val="20"/>
      <w:szCs w:val="20"/>
    </w:rPr>
  </w:style>
  <w:style w:type="paragraph" w:styleId="Asuntodelcomentario">
    <w:name w:val="annotation subject"/>
    <w:basedOn w:val="Textocomentario"/>
    <w:next w:val="Textocomentario"/>
    <w:link w:val="AsuntodelcomentarioCar"/>
    <w:uiPriority w:val="99"/>
    <w:semiHidden/>
    <w:unhideWhenUsed/>
    <w:rsid w:val="009D6527"/>
    <w:rPr>
      <w:b/>
      <w:bCs/>
    </w:rPr>
  </w:style>
  <w:style w:type="character" w:customStyle="1" w:styleId="AsuntodelcomentarioCar">
    <w:name w:val="Asunto del comentario Car"/>
    <w:basedOn w:val="TextocomentarioCar"/>
    <w:link w:val="Asuntodelcomentario"/>
    <w:uiPriority w:val="99"/>
    <w:semiHidden/>
    <w:rsid w:val="009D6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31589">
      <w:bodyDiv w:val="1"/>
      <w:marLeft w:val="0"/>
      <w:marRight w:val="0"/>
      <w:marTop w:val="0"/>
      <w:marBottom w:val="0"/>
      <w:divBdr>
        <w:top w:val="none" w:sz="0" w:space="0" w:color="auto"/>
        <w:left w:val="none" w:sz="0" w:space="0" w:color="auto"/>
        <w:bottom w:val="none" w:sz="0" w:space="0" w:color="auto"/>
        <w:right w:val="none" w:sz="0" w:space="0" w:color="auto"/>
      </w:divBdr>
    </w:div>
    <w:div w:id="312413000">
      <w:bodyDiv w:val="1"/>
      <w:marLeft w:val="0"/>
      <w:marRight w:val="0"/>
      <w:marTop w:val="0"/>
      <w:marBottom w:val="0"/>
      <w:divBdr>
        <w:top w:val="none" w:sz="0" w:space="0" w:color="auto"/>
        <w:left w:val="none" w:sz="0" w:space="0" w:color="auto"/>
        <w:bottom w:val="none" w:sz="0" w:space="0" w:color="auto"/>
        <w:right w:val="none" w:sz="0" w:space="0" w:color="auto"/>
      </w:divBdr>
    </w:div>
    <w:div w:id="321275787">
      <w:bodyDiv w:val="1"/>
      <w:marLeft w:val="0"/>
      <w:marRight w:val="0"/>
      <w:marTop w:val="0"/>
      <w:marBottom w:val="0"/>
      <w:divBdr>
        <w:top w:val="none" w:sz="0" w:space="0" w:color="auto"/>
        <w:left w:val="none" w:sz="0" w:space="0" w:color="auto"/>
        <w:bottom w:val="none" w:sz="0" w:space="0" w:color="auto"/>
        <w:right w:val="none" w:sz="0" w:space="0" w:color="auto"/>
      </w:divBdr>
    </w:div>
    <w:div w:id="372048573">
      <w:bodyDiv w:val="1"/>
      <w:marLeft w:val="0"/>
      <w:marRight w:val="0"/>
      <w:marTop w:val="0"/>
      <w:marBottom w:val="0"/>
      <w:divBdr>
        <w:top w:val="none" w:sz="0" w:space="0" w:color="auto"/>
        <w:left w:val="none" w:sz="0" w:space="0" w:color="auto"/>
        <w:bottom w:val="none" w:sz="0" w:space="0" w:color="auto"/>
        <w:right w:val="none" w:sz="0" w:space="0" w:color="auto"/>
      </w:divBdr>
    </w:div>
    <w:div w:id="554467174">
      <w:bodyDiv w:val="1"/>
      <w:marLeft w:val="0"/>
      <w:marRight w:val="0"/>
      <w:marTop w:val="0"/>
      <w:marBottom w:val="0"/>
      <w:divBdr>
        <w:top w:val="none" w:sz="0" w:space="0" w:color="auto"/>
        <w:left w:val="none" w:sz="0" w:space="0" w:color="auto"/>
        <w:bottom w:val="none" w:sz="0" w:space="0" w:color="auto"/>
        <w:right w:val="none" w:sz="0" w:space="0" w:color="auto"/>
      </w:divBdr>
    </w:div>
    <w:div w:id="649678238">
      <w:bodyDiv w:val="1"/>
      <w:marLeft w:val="0"/>
      <w:marRight w:val="0"/>
      <w:marTop w:val="0"/>
      <w:marBottom w:val="0"/>
      <w:divBdr>
        <w:top w:val="none" w:sz="0" w:space="0" w:color="auto"/>
        <w:left w:val="none" w:sz="0" w:space="0" w:color="auto"/>
        <w:bottom w:val="none" w:sz="0" w:space="0" w:color="auto"/>
        <w:right w:val="none" w:sz="0" w:space="0" w:color="auto"/>
      </w:divBdr>
    </w:div>
    <w:div w:id="744306302">
      <w:bodyDiv w:val="1"/>
      <w:marLeft w:val="0"/>
      <w:marRight w:val="0"/>
      <w:marTop w:val="0"/>
      <w:marBottom w:val="0"/>
      <w:divBdr>
        <w:top w:val="none" w:sz="0" w:space="0" w:color="auto"/>
        <w:left w:val="none" w:sz="0" w:space="0" w:color="auto"/>
        <w:bottom w:val="none" w:sz="0" w:space="0" w:color="auto"/>
        <w:right w:val="none" w:sz="0" w:space="0" w:color="auto"/>
      </w:divBdr>
    </w:div>
    <w:div w:id="960067738">
      <w:bodyDiv w:val="1"/>
      <w:marLeft w:val="0"/>
      <w:marRight w:val="0"/>
      <w:marTop w:val="0"/>
      <w:marBottom w:val="0"/>
      <w:divBdr>
        <w:top w:val="none" w:sz="0" w:space="0" w:color="auto"/>
        <w:left w:val="none" w:sz="0" w:space="0" w:color="auto"/>
        <w:bottom w:val="none" w:sz="0" w:space="0" w:color="auto"/>
        <w:right w:val="none" w:sz="0" w:space="0" w:color="auto"/>
      </w:divBdr>
    </w:div>
    <w:div w:id="1056899623">
      <w:bodyDiv w:val="1"/>
      <w:marLeft w:val="0"/>
      <w:marRight w:val="0"/>
      <w:marTop w:val="0"/>
      <w:marBottom w:val="0"/>
      <w:divBdr>
        <w:top w:val="none" w:sz="0" w:space="0" w:color="auto"/>
        <w:left w:val="none" w:sz="0" w:space="0" w:color="auto"/>
        <w:bottom w:val="none" w:sz="0" w:space="0" w:color="auto"/>
        <w:right w:val="none" w:sz="0" w:space="0" w:color="auto"/>
      </w:divBdr>
    </w:div>
    <w:div w:id="1072891736">
      <w:bodyDiv w:val="1"/>
      <w:marLeft w:val="0"/>
      <w:marRight w:val="0"/>
      <w:marTop w:val="0"/>
      <w:marBottom w:val="0"/>
      <w:divBdr>
        <w:top w:val="none" w:sz="0" w:space="0" w:color="auto"/>
        <w:left w:val="none" w:sz="0" w:space="0" w:color="auto"/>
        <w:bottom w:val="none" w:sz="0" w:space="0" w:color="auto"/>
        <w:right w:val="none" w:sz="0" w:space="0" w:color="auto"/>
      </w:divBdr>
    </w:div>
    <w:div w:id="1120295065">
      <w:bodyDiv w:val="1"/>
      <w:marLeft w:val="0"/>
      <w:marRight w:val="0"/>
      <w:marTop w:val="0"/>
      <w:marBottom w:val="0"/>
      <w:divBdr>
        <w:top w:val="none" w:sz="0" w:space="0" w:color="auto"/>
        <w:left w:val="none" w:sz="0" w:space="0" w:color="auto"/>
        <w:bottom w:val="none" w:sz="0" w:space="0" w:color="auto"/>
        <w:right w:val="none" w:sz="0" w:space="0" w:color="auto"/>
      </w:divBdr>
    </w:div>
    <w:div w:id="1148672115">
      <w:bodyDiv w:val="1"/>
      <w:marLeft w:val="0"/>
      <w:marRight w:val="0"/>
      <w:marTop w:val="0"/>
      <w:marBottom w:val="0"/>
      <w:divBdr>
        <w:top w:val="none" w:sz="0" w:space="0" w:color="auto"/>
        <w:left w:val="none" w:sz="0" w:space="0" w:color="auto"/>
        <w:bottom w:val="none" w:sz="0" w:space="0" w:color="auto"/>
        <w:right w:val="none" w:sz="0" w:space="0" w:color="auto"/>
      </w:divBdr>
    </w:div>
    <w:div w:id="1170219316">
      <w:bodyDiv w:val="1"/>
      <w:marLeft w:val="0"/>
      <w:marRight w:val="0"/>
      <w:marTop w:val="0"/>
      <w:marBottom w:val="0"/>
      <w:divBdr>
        <w:top w:val="none" w:sz="0" w:space="0" w:color="auto"/>
        <w:left w:val="none" w:sz="0" w:space="0" w:color="auto"/>
        <w:bottom w:val="none" w:sz="0" w:space="0" w:color="auto"/>
        <w:right w:val="none" w:sz="0" w:space="0" w:color="auto"/>
      </w:divBdr>
    </w:div>
    <w:div w:id="1223710168">
      <w:bodyDiv w:val="1"/>
      <w:marLeft w:val="0"/>
      <w:marRight w:val="0"/>
      <w:marTop w:val="0"/>
      <w:marBottom w:val="0"/>
      <w:divBdr>
        <w:top w:val="none" w:sz="0" w:space="0" w:color="auto"/>
        <w:left w:val="none" w:sz="0" w:space="0" w:color="auto"/>
        <w:bottom w:val="none" w:sz="0" w:space="0" w:color="auto"/>
        <w:right w:val="none" w:sz="0" w:space="0" w:color="auto"/>
      </w:divBdr>
    </w:div>
    <w:div w:id="1972130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C288-0F3E-4352-ABC9-D55AA753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6501</Words>
  <Characters>35760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6</cp:revision>
  <dcterms:created xsi:type="dcterms:W3CDTF">2021-04-09T23:30:00Z</dcterms:created>
  <dcterms:modified xsi:type="dcterms:W3CDTF">2021-08-31T02:42:00Z</dcterms:modified>
</cp:coreProperties>
</file>