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567A2" w14:textId="02EFFAA8" w:rsidR="003B55FE" w:rsidRPr="00675A3C" w:rsidRDefault="003B55FE" w:rsidP="007A5AA7">
      <w:pPr>
        <w:pStyle w:val="Sinespaciado"/>
        <w:numPr>
          <w:ilvl w:val="0"/>
          <w:numId w:val="9"/>
        </w:numPr>
        <w:tabs>
          <w:tab w:val="left" w:pos="1207"/>
          <w:tab w:val="center" w:pos="4420"/>
        </w:tabs>
        <w:rPr>
          <w:rFonts w:asciiTheme="minorHAnsi" w:hAnsiTheme="minorHAnsi" w:cstheme="minorHAnsi"/>
          <w:lang w:eastAsia="es-CO"/>
        </w:rPr>
      </w:pPr>
      <w:r w:rsidRPr="00675A3C">
        <w:rPr>
          <w:rFonts w:asciiTheme="minorHAnsi" w:hAnsiTheme="minorHAnsi" w:cstheme="minorHAnsi"/>
          <w:b/>
        </w:rPr>
        <w:t>COMPETENCIA Y ASUNTO POR DECIDIR</w:t>
      </w:r>
    </w:p>
    <w:p w14:paraId="5FA596A1" w14:textId="77777777" w:rsidR="003B55FE" w:rsidRPr="00675A3C" w:rsidRDefault="003B55FE" w:rsidP="007A5AA7">
      <w:pPr>
        <w:spacing w:after="0" w:line="240" w:lineRule="auto"/>
        <w:jc w:val="both"/>
        <w:rPr>
          <w:rFonts w:asciiTheme="minorHAnsi" w:hAnsiTheme="minorHAnsi" w:cstheme="minorHAnsi"/>
          <w:lang w:eastAsia="es-CO"/>
        </w:rPr>
      </w:pPr>
    </w:p>
    <w:p w14:paraId="6E90842A" w14:textId="77777777" w:rsidR="003B55FE" w:rsidRPr="00675A3C" w:rsidRDefault="003B55FE" w:rsidP="007A5AA7">
      <w:pPr>
        <w:spacing w:after="0" w:line="240" w:lineRule="auto"/>
        <w:jc w:val="both"/>
        <w:rPr>
          <w:rFonts w:asciiTheme="minorHAnsi" w:hAnsiTheme="minorHAnsi" w:cstheme="minorHAnsi"/>
          <w:lang w:eastAsia="es-CO"/>
        </w:rPr>
      </w:pPr>
      <w:r w:rsidRPr="00675A3C">
        <w:rPr>
          <w:rFonts w:asciiTheme="minorHAnsi" w:hAnsiTheme="minorHAnsi" w:cstheme="minorHAnsi"/>
        </w:rPr>
        <w:t>De conformidad con los artículos 2</w:t>
      </w:r>
      <w:r w:rsidRPr="00675A3C">
        <w:rPr>
          <w:rStyle w:val="Refdenotaalpie"/>
          <w:rFonts w:asciiTheme="minorHAnsi" w:hAnsiTheme="minorHAnsi" w:cstheme="minorHAnsi"/>
          <w:lang w:eastAsia="es-CO"/>
        </w:rPr>
        <w:footnoteReference w:id="1"/>
      </w:r>
      <w:r w:rsidRPr="00675A3C">
        <w:rPr>
          <w:rFonts w:asciiTheme="minorHAnsi" w:hAnsiTheme="minorHAnsi" w:cstheme="minorHAnsi"/>
        </w:rPr>
        <w:t>, 12</w:t>
      </w:r>
      <w:r w:rsidRPr="00675A3C">
        <w:rPr>
          <w:rStyle w:val="Refdenotaalpie"/>
          <w:rFonts w:asciiTheme="minorHAnsi" w:hAnsiTheme="minorHAnsi" w:cstheme="minorHAnsi"/>
        </w:rPr>
        <w:footnoteReference w:id="2"/>
      </w:r>
      <w:r w:rsidRPr="00675A3C">
        <w:rPr>
          <w:rFonts w:asciiTheme="minorHAnsi" w:hAnsiTheme="minorHAnsi" w:cstheme="minorHAnsi"/>
        </w:rPr>
        <w:t>, 83</w:t>
      </w:r>
      <w:r w:rsidRPr="00675A3C">
        <w:rPr>
          <w:rStyle w:val="Refdenotaalpie"/>
          <w:rFonts w:asciiTheme="minorHAnsi" w:hAnsiTheme="minorHAnsi" w:cstheme="minorHAnsi"/>
          <w:lang w:eastAsia="es-CO"/>
        </w:rPr>
        <w:footnoteReference w:id="3"/>
      </w:r>
      <w:r w:rsidRPr="00675A3C">
        <w:rPr>
          <w:rFonts w:asciiTheme="minorHAnsi" w:hAnsiTheme="minorHAnsi" w:cstheme="minorHAnsi"/>
        </w:rPr>
        <w:t xml:space="preserve"> y 93</w:t>
      </w:r>
      <w:r w:rsidRPr="00675A3C">
        <w:rPr>
          <w:rStyle w:val="Refdenotaalpie"/>
          <w:rFonts w:asciiTheme="minorHAnsi" w:hAnsiTheme="minorHAnsi" w:cstheme="minorHAnsi"/>
          <w:lang w:eastAsia="es-CO"/>
        </w:rPr>
        <w:footnoteReference w:id="4"/>
      </w:r>
      <w:r w:rsidRPr="00675A3C">
        <w:rPr>
          <w:rFonts w:asciiTheme="minorHAnsi" w:hAnsiTheme="minorHAnsi" w:cstheme="minorHAnsi"/>
        </w:rPr>
        <w:t xml:space="preserve"> de la Ley 1952 de 2019, así como, los artículos 1 y 4 </w:t>
      </w:r>
      <w:r w:rsidRPr="00675A3C">
        <w:rPr>
          <w:rFonts w:asciiTheme="minorHAnsi" w:hAnsiTheme="minorHAnsi" w:cstheme="minorHAnsi"/>
          <w:lang w:eastAsia="es-CO"/>
        </w:rPr>
        <w:t>de la Resolución No. 16 de 2022</w:t>
      </w:r>
      <w:r w:rsidRPr="00675A3C">
        <w:rPr>
          <w:rStyle w:val="Refdenotaalpie"/>
          <w:rFonts w:asciiTheme="minorHAnsi" w:hAnsiTheme="minorHAnsi" w:cstheme="minorHAnsi"/>
          <w:lang w:eastAsia="es-CO"/>
        </w:rPr>
        <w:footnoteReference w:id="5"/>
      </w:r>
      <w:r w:rsidRPr="00675A3C">
        <w:rPr>
          <w:rFonts w:asciiTheme="minorHAnsi" w:hAnsiTheme="minorHAnsi" w:cstheme="minorHAnsi"/>
          <w:lang w:eastAsia="es-CO"/>
        </w:rPr>
        <w:t xml:space="preserve"> de la Presidencia de Fiduprevisora S.A., esta </w:t>
      </w:r>
      <w:r w:rsidRPr="00675A3C">
        <w:rPr>
          <w:rFonts w:asciiTheme="minorHAnsi" w:hAnsiTheme="minorHAnsi" w:cstheme="minorHAnsi"/>
        </w:rPr>
        <w:t>Unidad de Control Interno Disciplinario -</w:t>
      </w:r>
      <w:r w:rsidRPr="00675A3C">
        <w:rPr>
          <w:rFonts w:asciiTheme="minorHAnsi" w:hAnsiTheme="minorHAnsi" w:cstheme="minorHAnsi"/>
          <w:lang w:eastAsia="es-CO"/>
        </w:rPr>
        <w:t>UCID es competente para proferir la presente decisión en el curso de las actuaciones propias de la etapa de instrucción del proceso disciplinario.</w:t>
      </w:r>
    </w:p>
    <w:p w14:paraId="392B2BC1" w14:textId="77777777" w:rsidR="003B55FE" w:rsidRPr="00675A3C" w:rsidRDefault="003B55FE" w:rsidP="007A5AA7">
      <w:pPr>
        <w:spacing w:after="0" w:line="240" w:lineRule="auto"/>
        <w:jc w:val="both"/>
        <w:rPr>
          <w:rFonts w:asciiTheme="minorHAnsi" w:hAnsiTheme="minorHAnsi" w:cstheme="minorHAnsi"/>
          <w:lang w:eastAsia="es-CO"/>
        </w:rPr>
      </w:pPr>
    </w:p>
    <w:p w14:paraId="483A658D" w14:textId="317DE00E" w:rsidR="003B55FE" w:rsidRDefault="003B55FE" w:rsidP="007A5AA7">
      <w:pPr>
        <w:spacing w:after="0" w:line="240" w:lineRule="auto"/>
        <w:jc w:val="both"/>
        <w:rPr>
          <w:rFonts w:asciiTheme="minorHAnsi" w:hAnsiTheme="minorHAnsi" w:cstheme="minorHAnsi"/>
          <w:lang w:eastAsia="es-CO"/>
        </w:rPr>
      </w:pPr>
      <w:r w:rsidRPr="00675A3C">
        <w:rPr>
          <w:rFonts w:asciiTheme="minorHAnsi" w:hAnsiTheme="minorHAnsi" w:cstheme="minorHAnsi"/>
          <w:lang w:eastAsia="es-CO"/>
        </w:rPr>
        <w:t>El Director de la Unidad de Control Interno Disciplinario</w:t>
      </w:r>
      <w:r w:rsidR="004428CC">
        <w:rPr>
          <w:rFonts w:asciiTheme="minorHAnsi" w:hAnsiTheme="minorHAnsi" w:cstheme="minorHAnsi"/>
          <w:lang w:eastAsia="es-CO"/>
        </w:rPr>
        <w:t xml:space="preserve"> con funciones de instrucción y</w:t>
      </w:r>
      <w:r w:rsidRPr="00675A3C">
        <w:rPr>
          <w:rFonts w:asciiTheme="minorHAnsi" w:hAnsiTheme="minorHAnsi" w:cstheme="minorHAnsi"/>
          <w:lang w:eastAsia="es-CO"/>
        </w:rPr>
        <w:t xml:space="preserve"> con fundamento en las disposiciones legales y de conformidad con lo establecido en los artículos</w:t>
      </w:r>
      <w:r w:rsidRPr="00675A3C">
        <w:rPr>
          <w:rFonts w:asciiTheme="minorHAnsi" w:hAnsiTheme="minorHAnsi" w:cstheme="minorHAnsi"/>
          <w:lang w:val="es-ES"/>
        </w:rPr>
        <w:t xml:space="preserve"> </w:t>
      </w:r>
      <w:r>
        <w:rPr>
          <w:rFonts w:asciiTheme="minorHAnsi" w:hAnsiTheme="minorHAnsi" w:cstheme="minorHAnsi"/>
          <w:lang w:val="es-ES"/>
        </w:rPr>
        <w:t>90 y</w:t>
      </w:r>
      <w:r w:rsidR="004428CC">
        <w:rPr>
          <w:rFonts w:asciiTheme="minorHAnsi" w:hAnsiTheme="minorHAnsi" w:cstheme="minorHAnsi"/>
          <w:lang w:val="es-ES"/>
        </w:rPr>
        <w:t>/o</w:t>
      </w:r>
      <w:r>
        <w:rPr>
          <w:rFonts w:asciiTheme="minorHAnsi" w:hAnsiTheme="minorHAnsi" w:cstheme="minorHAnsi"/>
          <w:lang w:val="es-ES"/>
        </w:rPr>
        <w:t xml:space="preserve"> 224</w:t>
      </w:r>
      <w:r w:rsidRPr="00675A3C">
        <w:rPr>
          <w:rFonts w:asciiTheme="minorHAnsi" w:hAnsiTheme="minorHAnsi" w:cstheme="minorHAnsi"/>
          <w:lang w:val="es-ES"/>
        </w:rPr>
        <w:t xml:space="preserve"> de la Ley 1952 de 2019</w:t>
      </w:r>
      <w:r w:rsidRPr="00675A3C">
        <w:rPr>
          <w:rFonts w:asciiTheme="minorHAnsi" w:hAnsiTheme="minorHAnsi" w:cstheme="minorHAnsi"/>
          <w:lang w:eastAsia="es-CO"/>
        </w:rPr>
        <w:t xml:space="preserve">, </w:t>
      </w:r>
      <w:r>
        <w:rPr>
          <w:rFonts w:asciiTheme="minorHAnsi" w:hAnsiTheme="minorHAnsi" w:cstheme="minorHAnsi"/>
          <w:lang w:eastAsia="es-CO"/>
        </w:rPr>
        <w:t>procede a verificar si, e</w:t>
      </w:r>
      <w:r w:rsidRPr="00F93984">
        <w:rPr>
          <w:rFonts w:asciiTheme="minorHAnsi" w:hAnsiTheme="minorHAnsi" w:cstheme="minorHAnsi"/>
          <w:lang w:eastAsia="es-CO"/>
        </w:rPr>
        <w:t>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w:t>
      </w:r>
      <w:r w:rsidRPr="00675A3C">
        <w:rPr>
          <w:rFonts w:asciiTheme="minorHAnsi" w:hAnsiTheme="minorHAnsi" w:cstheme="minorHAnsi"/>
          <w:lang w:eastAsia="es-CO"/>
        </w:rPr>
        <w:t>.</w:t>
      </w:r>
    </w:p>
    <w:p w14:paraId="45093E9F" w14:textId="77777777" w:rsidR="007A5AA7" w:rsidRPr="00675A3C" w:rsidRDefault="007A5AA7" w:rsidP="007A5AA7">
      <w:pPr>
        <w:spacing w:after="0" w:line="240" w:lineRule="auto"/>
        <w:jc w:val="both"/>
        <w:rPr>
          <w:rFonts w:asciiTheme="minorHAnsi" w:hAnsiTheme="minorHAnsi" w:cstheme="minorHAnsi"/>
          <w:lang w:eastAsia="es-CO"/>
        </w:rPr>
      </w:pPr>
    </w:p>
    <w:p w14:paraId="78D5F53E" w14:textId="7F72458F" w:rsidR="0036348D" w:rsidRDefault="0036348D" w:rsidP="007A5AA7">
      <w:pPr>
        <w:pStyle w:val="Prrafodelista"/>
        <w:numPr>
          <w:ilvl w:val="0"/>
          <w:numId w:val="6"/>
        </w:numPr>
        <w:spacing w:after="0" w:line="240" w:lineRule="auto"/>
        <w:jc w:val="center"/>
        <w:rPr>
          <w:rFonts w:cs="Arial"/>
          <w:b/>
        </w:rPr>
      </w:pPr>
      <w:r w:rsidRPr="0036348D">
        <w:rPr>
          <w:rFonts w:cs="Arial"/>
          <w:b/>
        </w:rPr>
        <w:t>HECHOS</w:t>
      </w:r>
    </w:p>
    <w:p w14:paraId="5DE38631" w14:textId="77777777" w:rsidR="007A5AA7" w:rsidRPr="0036348D" w:rsidRDefault="007A5AA7" w:rsidP="007A5AA7">
      <w:pPr>
        <w:pStyle w:val="Prrafodelista"/>
        <w:spacing w:after="0" w:line="240" w:lineRule="auto"/>
        <w:rPr>
          <w:rFonts w:cs="Arial"/>
          <w:b/>
        </w:rPr>
      </w:pPr>
    </w:p>
    <w:p w14:paraId="432E5398" w14:textId="7B8911E8" w:rsidR="0036348D" w:rsidRPr="00821176" w:rsidRDefault="0036348D" w:rsidP="007A5AA7">
      <w:pPr>
        <w:spacing w:after="0" w:line="240" w:lineRule="auto"/>
        <w:contextualSpacing/>
        <w:rPr>
          <w:rFonts w:asciiTheme="minorHAnsi" w:hAnsiTheme="minorHAnsi" w:cs="Arial"/>
          <w:b/>
        </w:rPr>
      </w:pPr>
      <w:r w:rsidRPr="00821176">
        <w:rPr>
          <w:rFonts w:asciiTheme="minorHAnsi" w:hAnsiTheme="minorHAnsi" w:cstheme="minorHAnsi"/>
          <w:b/>
        </w:rPr>
        <w:t xml:space="preserve">El Informe / Queja / </w:t>
      </w:r>
      <w:r w:rsidRPr="00821176">
        <w:rPr>
          <w:rFonts w:asciiTheme="minorHAnsi" w:hAnsiTheme="minorHAnsi" w:cs="Arial"/>
          <w:b/>
        </w:rPr>
        <w:t>De oficio</w:t>
      </w:r>
      <w:r w:rsidR="004428CC">
        <w:rPr>
          <w:rFonts w:asciiTheme="minorHAnsi" w:hAnsiTheme="minorHAnsi" w:cs="Arial"/>
          <w:b/>
        </w:rPr>
        <w:t>/ Anónimo</w:t>
      </w:r>
    </w:p>
    <w:p w14:paraId="6349C2A9" w14:textId="77777777" w:rsidR="0036348D" w:rsidRDefault="0036348D" w:rsidP="007A5AA7">
      <w:pPr>
        <w:widowControl w:val="0"/>
        <w:spacing w:after="0" w:line="240" w:lineRule="auto"/>
        <w:ind w:left="360"/>
        <w:rPr>
          <w:rFonts w:cs="Calibri"/>
          <w:b/>
        </w:rPr>
      </w:pPr>
    </w:p>
    <w:p w14:paraId="1FBDC26F" w14:textId="21997ABF" w:rsidR="0036348D" w:rsidRDefault="0036348D" w:rsidP="007A5AA7">
      <w:pPr>
        <w:widowControl w:val="0"/>
        <w:spacing w:after="0" w:line="240" w:lineRule="auto"/>
        <w:jc w:val="both"/>
        <w:rPr>
          <w:rFonts w:asciiTheme="minorHAnsi" w:hAnsiTheme="minorHAnsi" w:cstheme="minorHAnsi"/>
        </w:rPr>
      </w:pPr>
      <w:r w:rsidRPr="00675A3C">
        <w:rPr>
          <w:rFonts w:asciiTheme="minorHAnsi" w:hAnsiTheme="minorHAnsi" w:cstheme="minorHAnsi"/>
          <w:bCs/>
        </w:rPr>
        <w:t xml:space="preserve">Por medio de (informe de Servidor Público / </w:t>
      </w:r>
      <w:r w:rsidRPr="00675A3C">
        <w:rPr>
          <w:rFonts w:asciiTheme="minorHAnsi" w:hAnsiTheme="minorHAnsi" w:cstheme="minorHAnsi"/>
        </w:rPr>
        <w:t>queja/ memorando</w:t>
      </w:r>
      <w:r w:rsidR="004428CC">
        <w:rPr>
          <w:rFonts w:asciiTheme="minorHAnsi" w:hAnsiTheme="minorHAnsi" w:cstheme="minorHAnsi"/>
        </w:rPr>
        <w:t>/Anónimo</w:t>
      </w:r>
      <w:r w:rsidRPr="00675A3C">
        <w:rPr>
          <w:rFonts w:asciiTheme="minorHAnsi" w:hAnsiTheme="minorHAnsi" w:cstheme="minorHAnsi"/>
        </w:rPr>
        <w:t xml:space="preserve">) No. </w:t>
      </w:r>
      <w:r w:rsidRPr="00675A3C">
        <w:rPr>
          <w:rFonts w:asciiTheme="minorHAnsi" w:hAnsiTheme="minorHAnsi" w:cstheme="minorHAnsi"/>
          <w:u w:val="single"/>
        </w:rPr>
        <w:t>_________________</w:t>
      </w:r>
      <w:r w:rsidRPr="00675A3C">
        <w:rPr>
          <w:rFonts w:asciiTheme="minorHAnsi" w:hAnsiTheme="minorHAnsi" w:cstheme="minorHAnsi"/>
        </w:rPr>
        <w:t xml:space="preserve">___ del __ de _____________ </w:t>
      </w:r>
      <w:proofErr w:type="spellStart"/>
      <w:r w:rsidRPr="00675A3C">
        <w:rPr>
          <w:rFonts w:asciiTheme="minorHAnsi" w:hAnsiTheme="minorHAnsi" w:cstheme="minorHAnsi"/>
        </w:rPr>
        <w:t>de</w:t>
      </w:r>
      <w:proofErr w:type="spellEnd"/>
      <w:r w:rsidRPr="00675A3C">
        <w:rPr>
          <w:rFonts w:asciiTheme="minorHAnsi" w:hAnsiTheme="minorHAnsi" w:cstheme="minorHAnsi"/>
        </w:rPr>
        <w:t xml:space="preserve"> 202_suscrito por </w:t>
      </w:r>
      <w:r w:rsidRPr="00675A3C">
        <w:rPr>
          <w:rFonts w:asciiTheme="minorHAnsi" w:hAnsiTheme="minorHAnsi" w:cstheme="minorHAnsi"/>
        </w:rPr>
        <w:softHyphen/>
        <w:t xml:space="preserve">_________________, (Cargo) de la época de los hechos, se informó el presunto (descripción de tiempo, modo y lugar de los hechos). </w:t>
      </w:r>
      <w:r w:rsidRPr="00675A3C">
        <w:rPr>
          <w:rFonts w:asciiTheme="minorHAnsi" w:hAnsiTheme="minorHAnsi" w:cstheme="minorHAnsi"/>
          <w:bCs/>
        </w:rPr>
        <w:t xml:space="preserve">(Fl _). </w:t>
      </w:r>
      <w:r>
        <w:rPr>
          <w:rFonts w:asciiTheme="minorHAnsi" w:hAnsiTheme="minorHAnsi" w:cstheme="minorHAnsi"/>
        </w:rPr>
        <w:t xml:space="preserve"> </w:t>
      </w:r>
    </w:p>
    <w:p w14:paraId="4DD8EB86" w14:textId="38299152" w:rsidR="0036348D" w:rsidRDefault="0036348D" w:rsidP="007A5AA7">
      <w:pPr>
        <w:spacing w:after="0" w:line="240" w:lineRule="auto"/>
        <w:rPr>
          <w:rFonts w:asciiTheme="minorHAnsi" w:hAnsiTheme="minorHAnsi" w:cstheme="minorHAnsi"/>
          <w:b/>
        </w:rPr>
      </w:pPr>
    </w:p>
    <w:p w14:paraId="2DB8C218" w14:textId="77777777" w:rsidR="007A5AA7" w:rsidRDefault="007A5AA7" w:rsidP="007A5AA7">
      <w:pPr>
        <w:spacing w:after="0" w:line="240" w:lineRule="auto"/>
        <w:rPr>
          <w:rFonts w:asciiTheme="minorHAnsi" w:hAnsiTheme="minorHAnsi" w:cstheme="minorHAnsi"/>
          <w:b/>
        </w:rPr>
      </w:pPr>
    </w:p>
    <w:p w14:paraId="30754394" w14:textId="384B6825" w:rsidR="003B55FE" w:rsidRPr="0036348D" w:rsidRDefault="003B55FE" w:rsidP="007A5AA7">
      <w:pPr>
        <w:pStyle w:val="Prrafodelista"/>
        <w:widowControl w:val="0"/>
        <w:numPr>
          <w:ilvl w:val="0"/>
          <w:numId w:val="6"/>
        </w:numPr>
        <w:spacing w:after="0" w:line="240" w:lineRule="auto"/>
        <w:jc w:val="center"/>
        <w:textAlignment w:val="auto"/>
        <w:rPr>
          <w:rFonts w:asciiTheme="minorHAnsi" w:hAnsiTheme="minorHAnsi" w:cstheme="minorHAnsi"/>
          <w:b/>
        </w:rPr>
      </w:pPr>
      <w:r w:rsidRPr="0036348D">
        <w:rPr>
          <w:rFonts w:asciiTheme="minorHAnsi" w:hAnsiTheme="minorHAnsi" w:cstheme="minorHAnsi"/>
          <w:b/>
        </w:rPr>
        <w:lastRenderedPageBreak/>
        <w:t>ANTECEDENTES</w:t>
      </w:r>
    </w:p>
    <w:p w14:paraId="325F28E2" w14:textId="3DE14A3B" w:rsidR="003B55FE" w:rsidRPr="004428CC" w:rsidRDefault="003B55FE" w:rsidP="007A5AA7">
      <w:pPr>
        <w:spacing w:after="0" w:line="240" w:lineRule="auto"/>
        <w:contextualSpacing/>
        <w:rPr>
          <w:rFonts w:asciiTheme="minorHAnsi" w:hAnsiTheme="minorHAnsi" w:cstheme="minorHAnsi"/>
        </w:rPr>
      </w:pPr>
      <w:bookmarkStart w:id="0" w:name="_Hlk112685685"/>
    </w:p>
    <w:p w14:paraId="07B03022" w14:textId="77777777" w:rsidR="003B55FE" w:rsidRPr="00675A3C" w:rsidRDefault="003B55FE" w:rsidP="007A5AA7">
      <w:pPr>
        <w:pStyle w:val="Prrafodelista"/>
        <w:numPr>
          <w:ilvl w:val="1"/>
          <w:numId w:val="6"/>
        </w:numPr>
        <w:suppressAutoHyphens w:val="0"/>
        <w:spacing w:after="0" w:line="240" w:lineRule="auto"/>
        <w:ind w:left="-567" w:firstLine="567"/>
        <w:jc w:val="both"/>
        <w:rPr>
          <w:rFonts w:asciiTheme="minorHAnsi" w:hAnsiTheme="minorHAnsi" w:cstheme="minorHAnsi"/>
          <w:b/>
        </w:rPr>
      </w:pPr>
      <w:r w:rsidRPr="00675A3C">
        <w:rPr>
          <w:rFonts w:asciiTheme="minorHAnsi" w:hAnsiTheme="minorHAnsi" w:cstheme="minorHAnsi"/>
          <w:b/>
        </w:rPr>
        <w:t>Indagación Preliminar (ley 734 de 2002) / Indagación Previa</w:t>
      </w:r>
    </w:p>
    <w:p w14:paraId="0D334D84" w14:textId="77777777" w:rsidR="003B55FE" w:rsidRPr="00675A3C" w:rsidRDefault="003B55FE" w:rsidP="007A5AA7">
      <w:pPr>
        <w:pStyle w:val="Prrafodelista"/>
        <w:suppressAutoHyphens w:val="0"/>
        <w:spacing w:after="0" w:line="240" w:lineRule="auto"/>
        <w:ind w:left="1440"/>
        <w:rPr>
          <w:rFonts w:asciiTheme="minorHAnsi" w:hAnsiTheme="minorHAnsi" w:cstheme="minorHAnsi"/>
          <w:b/>
        </w:rPr>
      </w:pPr>
    </w:p>
    <w:p w14:paraId="31BCBF84" w14:textId="77777777" w:rsidR="0036348D" w:rsidRPr="0036348D" w:rsidRDefault="0036348D" w:rsidP="007A5AA7">
      <w:pPr>
        <w:overflowPunct w:val="0"/>
        <w:adjustRightInd w:val="0"/>
        <w:spacing w:after="0" w:line="240" w:lineRule="auto"/>
        <w:contextualSpacing/>
        <w:jc w:val="both"/>
        <w:rPr>
          <w:rFonts w:asciiTheme="minorHAnsi" w:hAnsiTheme="minorHAnsi" w:cstheme="minorHAnsi"/>
          <w:bCs/>
        </w:rPr>
      </w:pPr>
      <w:r w:rsidRPr="0036348D">
        <w:rPr>
          <w:rFonts w:asciiTheme="minorHAnsi" w:hAnsiTheme="minorHAnsi" w:cstheme="minorHAnsi"/>
          <w:bCs/>
        </w:rPr>
        <w:t xml:space="preserve">En atención a los hechos en cita, presuntamente irregulares, esta Unidad mediante Auto del </w:t>
      </w:r>
      <w:r w:rsidRPr="0036348D">
        <w:rPr>
          <w:rFonts w:asciiTheme="minorHAnsi" w:hAnsiTheme="minorHAnsi" w:cstheme="minorHAnsi"/>
        </w:rPr>
        <w:t xml:space="preserve">__ de _____________ </w:t>
      </w:r>
      <w:proofErr w:type="spellStart"/>
      <w:r w:rsidRPr="0036348D">
        <w:rPr>
          <w:rFonts w:asciiTheme="minorHAnsi" w:hAnsiTheme="minorHAnsi" w:cstheme="minorHAnsi"/>
        </w:rPr>
        <w:t>de</w:t>
      </w:r>
      <w:proofErr w:type="spellEnd"/>
      <w:r w:rsidRPr="0036348D">
        <w:rPr>
          <w:rFonts w:asciiTheme="minorHAnsi" w:hAnsiTheme="minorHAnsi" w:cstheme="minorHAnsi"/>
        </w:rPr>
        <w:t xml:space="preserve"> 202_, </w:t>
      </w:r>
      <w:r w:rsidRPr="0036348D">
        <w:rPr>
          <w:rFonts w:asciiTheme="minorHAnsi" w:hAnsiTheme="minorHAnsi" w:cstheme="minorHAnsi"/>
          <w:bCs/>
        </w:rPr>
        <w:t>ordenó iniciar indagación preliminar/previa en contra de servidores públicos en averiguación, de conformidad con el artículo (150 de la Ley 734 de 2002 / 208 de la Ley 1952 – modificado por el artículo 34 de la Ley 2094 de 2021</w:t>
      </w:r>
      <w:proofErr w:type="gramStart"/>
      <w:r w:rsidRPr="0036348D">
        <w:rPr>
          <w:rFonts w:asciiTheme="minorHAnsi" w:hAnsiTheme="minorHAnsi" w:cstheme="minorHAnsi"/>
          <w:bCs/>
        </w:rPr>
        <w:t>).(</w:t>
      </w:r>
      <w:proofErr w:type="gramEnd"/>
      <w:r w:rsidRPr="0036348D">
        <w:rPr>
          <w:rFonts w:asciiTheme="minorHAnsi" w:hAnsiTheme="minorHAnsi" w:cstheme="minorHAnsi"/>
          <w:bCs/>
        </w:rPr>
        <w:t>Fl _), en esta etapa se practicaron las siguientes pruebas:</w:t>
      </w:r>
    </w:p>
    <w:p w14:paraId="310BEF70" w14:textId="77777777" w:rsidR="0036348D" w:rsidRPr="0036348D" w:rsidRDefault="0036348D" w:rsidP="007A5AA7">
      <w:pPr>
        <w:pStyle w:val="Prrafodelista"/>
        <w:spacing w:after="0" w:line="240" w:lineRule="auto"/>
        <w:jc w:val="both"/>
        <w:rPr>
          <w:rFonts w:asciiTheme="minorHAnsi" w:hAnsiTheme="minorHAnsi" w:cstheme="minorHAnsi"/>
        </w:rPr>
      </w:pPr>
    </w:p>
    <w:p w14:paraId="2DAB5548" w14:textId="29E6EF68" w:rsidR="003B55FE" w:rsidRPr="0036348D" w:rsidRDefault="0036348D" w:rsidP="007A5AA7">
      <w:pPr>
        <w:pStyle w:val="Prrafodelista"/>
        <w:numPr>
          <w:ilvl w:val="0"/>
          <w:numId w:val="4"/>
        </w:numPr>
        <w:spacing w:after="0" w:line="240" w:lineRule="auto"/>
        <w:jc w:val="both"/>
        <w:rPr>
          <w:i/>
          <w:iCs/>
        </w:rPr>
      </w:pPr>
      <w:r w:rsidRPr="0036348D">
        <w:rPr>
          <w:rFonts w:asciiTheme="minorHAnsi" w:hAnsiTheme="minorHAnsi" w:cstheme="minorHAnsi"/>
        </w:rPr>
        <w:t>Descripción de las pruebas allegadas (</w:t>
      </w:r>
      <w:r w:rsidRPr="0036348D">
        <w:rPr>
          <w:i/>
          <w:iCs/>
        </w:rPr>
        <w:t xml:space="preserve">Oficio…, donde </w:t>
      </w:r>
      <w:proofErr w:type="spellStart"/>
      <w:r w:rsidRPr="0036348D">
        <w:rPr>
          <w:i/>
          <w:iCs/>
        </w:rPr>
        <w:t>el</w:t>
      </w:r>
      <w:proofErr w:type="spellEnd"/>
      <w:r w:rsidRPr="0036348D">
        <w:rPr>
          <w:i/>
          <w:iCs/>
        </w:rPr>
        <w:t xml:space="preserve"> _____ informó sobre ______Inspección disciplinaria practicada en la _____, el día ______, en donde se obtuvo la siguiente(s) (INFORMACION O DOCUMENTOS) Declaración juramentada…, rendida por ___, en su condición de _____, el día ___, quien informó sobre ____)(fl.)</w:t>
      </w:r>
    </w:p>
    <w:bookmarkEnd w:id="0"/>
    <w:p w14:paraId="20F36E72" w14:textId="77777777" w:rsidR="003B55FE" w:rsidRPr="00675A3C" w:rsidRDefault="003B55FE" w:rsidP="007A5AA7">
      <w:pPr>
        <w:suppressAutoHyphens w:val="0"/>
        <w:spacing w:after="0" w:line="240" w:lineRule="auto"/>
        <w:rPr>
          <w:rFonts w:asciiTheme="minorHAnsi" w:hAnsiTheme="minorHAnsi" w:cstheme="minorHAnsi"/>
          <w:b/>
        </w:rPr>
      </w:pPr>
    </w:p>
    <w:p w14:paraId="35E0C33D" w14:textId="77777777" w:rsidR="003B55FE" w:rsidRPr="00675A3C" w:rsidRDefault="003B55FE" w:rsidP="007A5AA7">
      <w:pPr>
        <w:pStyle w:val="Prrafodelista"/>
        <w:numPr>
          <w:ilvl w:val="1"/>
          <w:numId w:val="6"/>
        </w:numPr>
        <w:spacing w:after="0" w:line="240" w:lineRule="auto"/>
        <w:ind w:left="0" w:firstLine="0"/>
        <w:rPr>
          <w:rFonts w:asciiTheme="minorHAnsi" w:hAnsiTheme="minorHAnsi" w:cstheme="minorHAnsi"/>
          <w:b/>
        </w:rPr>
      </w:pPr>
      <w:r w:rsidRPr="00675A3C">
        <w:rPr>
          <w:rFonts w:asciiTheme="minorHAnsi" w:hAnsiTheme="minorHAnsi" w:cstheme="minorHAnsi"/>
          <w:b/>
        </w:rPr>
        <w:t xml:space="preserve">Investigación Disciplinaria (ley 734 de 2002) / Investigación Disciplinaria </w:t>
      </w:r>
    </w:p>
    <w:p w14:paraId="0AAEBB01" w14:textId="77777777" w:rsidR="003B55FE" w:rsidRPr="00675A3C" w:rsidRDefault="003B55FE" w:rsidP="007A5AA7">
      <w:pPr>
        <w:pStyle w:val="Prrafodelista"/>
        <w:spacing w:after="0" w:line="240" w:lineRule="auto"/>
        <w:ind w:left="0"/>
        <w:rPr>
          <w:rFonts w:asciiTheme="minorHAnsi" w:hAnsiTheme="minorHAnsi" w:cstheme="minorHAnsi"/>
          <w:b/>
        </w:rPr>
      </w:pPr>
    </w:p>
    <w:p w14:paraId="6C48BF8C" w14:textId="77777777" w:rsidR="003B55FE" w:rsidRPr="00675A3C" w:rsidRDefault="003B55FE" w:rsidP="007A5AA7">
      <w:pPr>
        <w:pStyle w:val="Prrafodelista"/>
        <w:spacing w:after="0" w:line="240" w:lineRule="auto"/>
        <w:ind w:left="0"/>
        <w:jc w:val="both"/>
        <w:rPr>
          <w:rFonts w:asciiTheme="minorHAnsi" w:hAnsiTheme="minorHAnsi" w:cstheme="minorHAnsi"/>
          <w:bCs/>
        </w:rPr>
      </w:pPr>
      <w:r w:rsidRPr="00675A3C">
        <w:rPr>
          <w:rFonts w:asciiTheme="minorHAnsi" w:hAnsiTheme="minorHAnsi" w:cstheme="minorHAnsi"/>
          <w:lang w:eastAsia="es-CO"/>
        </w:rPr>
        <w:t>Mediante</w:t>
      </w:r>
      <w:r w:rsidRPr="00675A3C">
        <w:rPr>
          <w:rFonts w:asciiTheme="minorHAnsi" w:hAnsiTheme="minorHAnsi" w:cstheme="minorHAnsi"/>
        </w:rPr>
        <w:t xml:space="preserve"> Auto del __ de _____________ </w:t>
      </w:r>
      <w:proofErr w:type="spellStart"/>
      <w:r w:rsidRPr="00675A3C">
        <w:rPr>
          <w:rFonts w:asciiTheme="minorHAnsi" w:hAnsiTheme="minorHAnsi" w:cstheme="minorHAnsi"/>
        </w:rPr>
        <w:t>de</w:t>
      </w:r>
      <w:proofErr w:type="spellEnd"/>
      <w:r w:rsidRPr="00675A3C">
        <w:rPr>
          <w:rFonts w:asciiTheme="minorHAnsi" w:hAnsiTheme="minorHAnsi" w:cstheme="minorHAnsi"/>
        </w:rPr>
        <w:t xml:space="preserve"> 202_, la Unidad decretó la apertura de Investigación Disciplinaria respecto de </w:t>
      </w:r>
      <w:r w:rsidRPr="00675A3C">
        <w:rPr>
          <w:rFonts w:asciiTheme="minorHAnsi" w:eastAsia="Times New Roman" w:hAnsiTheme="minorHAnsi" w:cstheme="minorHAnsi"/>
          <w:b/>
          <w:lang w:eastAsia="es-ES"/>
        </w:rPr>
        <w:t>NOMBRE COMPLETO MAYÚSCULA Y NEGRITA DEL DISCIPLINADO,</w:t>
      </w:r>
      <w:r w:rsidRPr="00675A3C">
        <w:rPr>
          <w:rFonts w:asciiTheme="minorHAnsi" w:eastAsia="Times New Roman" w:hAnsiTheme="minorHAnsi" w:cstheme="minorHAnsi"/>
          <w:lang w:eastAsia="es-ES"/>
        </w:rPr>
        <w:t xml:space="preserve"> </w:t>
      </w:r>
      <w:r>
        <w:rPr>
          <w:rFonts w:asciiTheme="minorHAnsi" w:eastAsia="Times New Roman" w:hAnsiTheme="minorHAnsi" w:cstheme="minorHAnsi"/>
          <w:lang w:eastAsia="es-ES"/>
        </w:rPr>
        <w:t>identificado con la cedula de ciudadanía No. ____________________</w:t>
      </w:r>
      <w:r w:rsidRPr="00675A3C">
        <w:rPr>
          <w:rFonts w:asciiTheme="minorHAnsi" w:eastAsia="Times New Roman" w:hAnsiTheme="minorHAnsi" w:cstheme="minorHAnsi"/>
          <w:lang w:eastAsia="es-ES"/>
        </w:rPr>
        <w:t>quien p</w:t>
      </w:r>
      <w:r w:rsidRPr="00675A3C">
        <w:rPr>
          <w:rFonts w:asciiTheme="minorHAnsi" w:hAnsiTheme="minorHAnsi" w:cstheme="minorHAnsi"/>
        </w:rPr>
        <w:t>ara la época de los hechos ocupaba el cargo de __________________________________________</w:t>
      </w:r>
      <w:r w:rsidRPr="00675A3C">
        <w:rPr>
          <w:rFonts w:asciiTheme="minorHAnsi" w:eastAsia="Times New Roman" w:hAnsiTheme="minorHAnsi" w:cstheme="minorHAnsi"/>
          <w:lang w:eastAsia="es-ES"/>
        </w:rPr>
        <w:t xml:space="preserve">. </w:t>
      </w:r>
      <w:r w:rsidRPr="00675A3C">
        <w:rPr>
          <w:rFonts w:asciiTheme="minorHAnsi" w:hAnsiTheme="minorHAnsi" w:cstheme="minorHAnsi"/>
          <w:bCs/>
        </w:rPr>
        <w:t>(Fl _).</w:t>
      </w:r>
    </w:p>
    <w:p w14:paraId="3DE941D0" w14:textId="77777777" w:rsidR="003B55FE" w:rsidRPr="00675A3C" w:rsidRDefault="003B55FE" w:rsidP="007A5AA7">
      <w:pPr>
        <w:pStyle w:val="Prrafodelista"/>
        <w:spacing w:after="0" w:line="240" w:lineRule="auto"/>
        <w:ind w:left="0"/>
        <w:jc w:val="both"/>
        <w:rPr>
          <w:rFonts w:asciiTheme="minorHAnsi" w:hAnsiTheme="minorHAnsi" w:cstheme="minorHAnsi"/>
          <w:bCs/>
        </w:rPr>
      </w:pPr>
    </w:p>
    <w:p w14:paraId="388EAE64" w14:textId="77777777" w:rsidR="003B55FE" w:rsidRPr="00675A3C" w:rsidRDefault="003B55FE" w:rsidP="007A5AA7">
      <w:pPr>
        <w:overflowPunct w:val="0"/>
        <w:adjustRightInd w:val="0"/>
        <w:spacing w:after="0" w:line="240" w:lineRule="auto"/>
        <w:contextualSpacing/>
        <w:jc w:val="both"/>
        <w:rPr>
          <w:rFonts w:asciiTheme="minorHAnsi" w:hAnsiTheme="minorHAnsi" w:cstheme="minorHAnsi"/>
          <w:bCs/>
        </w:rPr>
      </w:pPr>
      <w:r w:rsidRPr="00675A3C">
        <w:rPr>
          <w:rFonts w:asciiTheme="minorHAnsi" w:hAnsiTheme="minorHAnsi" w:cstheme="minorHAnsi"/>
          <w:bCs/>
        </w:rPr>
        <w:t>Etapa en la que se practicaron las siguientes pruebas:</w:t>
      </w:r>
    </w:p>
    <w:p w14:paraId="292D3EAF" w14:textId="77777777" w:rsidR="0036348D" w:rsidRPr="0036348D" w:rsidRDefault="0036348D" w:rsidP="007A5AA7">
      <w:pPr>
        <w:pStyle w:val="Prrafodelista"/>
        <w:spacing w:after="0" w:line="240" w:lineRule="auto"/>
        <w:jc w:val="both"/>
        <w:rPr>
          <w:rFonts w:asciiTheme="minorHAnsi" w:hAnsiTheme="minorHAnsi" w:cstheme="minorHAnsi"/>
        </w:rPr>
      </w:pPr>
    </w:p>
    <w:p w14:paraId="47CA9691" w14:textId="77777777" w:rsidR="0036348D" w:rsidRPr="0036348D" w:rsidRDefault="0036348D" w:rsidP="007A5AA7">
      <w:pPr>
        <w:pStyle w:val="Prrafodelista"/>
        <w:numPr>
          <w:ilvl w:val="0"/>
          <w:numId w:val="4"/>
        </w:numPr>
        <w:spacing w:after="0" w:line="240" w:lineRule="auto"/>
        <w:jc w:val="both"/>
        <w:rPr>
          <w:i/>
          <w:iCs/>
        </w:rPr>
      </w:pPr>
      <w:r w:rsidRPr="0036348D">
        <w:rPr>
          <w:rFonts w:asciiTheme="minorHAnsi" w:hAnsiTheme="minorHAnsi" w:cstheme="minorHAnsi"/>
        </w:rPr>
        <w:t>Descripción de las pruebas allegadas (</w:t>
      </w:r>
      <w:r w:rsidRPr="0036348D">
        <w:rPr>
          <w:i/>
          <w:iCs/>
        </w:rPr>
        <w:t xml:space="preserve">Oficio…, donde </w:t>
      </w:r>
      <w:proofErr w:type="spellStart"/>
      <w:r w:rsidRPr="0036348D">
        <w:rPr>
          <w:i/>
          <w:iCs/>
        </w:rPr>
        <w:t>el</w:t>
      </w:r>
      <w:proofErr w:type="spellEnd"/>
      <w:r w:rsidRPr="0036348D">
        <w:rPr>
          <w:i/>
          <w:iCs/>
        </w:rPr>
        <w:t xml:space="preserve"> _____ informó sobre ______Inspección disciplinaria practicada en la _____, el día ______, en donde se obtuvo la siguiente(s) (INFORMACION O DOCUMENTOS) Declaración juramentada…, rendida por ___, en su condición de _____, el día ___, quien informó sobre ___</w:t>
      </w:r>
      <w:proofErr w:type="gramStart"/>
      <w:r w:rsidRPr="0036348D">
        <w:rPr>
          <w:i/>
          <w:iCs/>
        </w:rPr>
        <w:t>_)(</w:t>
      </w:r>
      <w:proofErr w:type="gramEnd"/>
      <w:r w:rsidRPr="0036348D">
        <w:rPr>
          <w:i/>
          <w:iCs/>
        </w:rPr>
        <w:t>fl.)</w:t>
      </w:r>
    </w:p>
    <w:p w14:paraId="41FF0E18" w14:textId="77777777" w:rsidR="0036348D" w:rsidRPr="00675A3C" w:rsidRDefault="0036348D" w:rsidP="007A5AA7">
      <w:pPr>
        <w:suppressAutoHyphens w:val="0"/>
        <w:spacing w:after="0" w:line="240" w:lineRule="auto"/>
        <w:rPr>
          <w:rFonts w:asciiTheme="minorHAnsi" w:hAnsiTheme="minorHAnsi" w:cstheme="minorHAnsi"/>
          <w:b/>
        </w:rPr>
      </w:pPr>
    </w:p>
    <w:p w14:paraId="762FAD2A" w14:textId="77777777" w:rsidR="003B55FE" w:rsidRPr="00D75566" w:rsidRDefault="003B55FE" w:rsidP="007A5AA7">
      <w:pPr>
        <w:pStyle w:val="Prrafodelista"/>
        <w:numPr>
          <w:ilvl w:val="0"/>
          <w:numId w:val="6"/>
        </w:numPr>
        <w:suppressAutoHyphens w:val="0"/>
        <w:overflowPunct w:val="0"/>
        <w:autoSpaceDE w:val="0"/>
        <w:spacing w:after="0" w:line="240" w:lineRule="auto"/>
        <w:jc w:val="center"/>
        <w:textAlignment w:val="auto"/>
        <w:rPr>
          <w:rFonts w:asciiTheme="minorHAnsi" w:hAnsiTheme="minorHAnsi" w:cstheme="minorHAnsi"/>
          <w:b/>
        </w:rPr>
      </w:pPr>
      <w:r w:rsidRPr="00D75566">
        <w:rPr>
          <w:rFonts w:asciiTheme="minorHAnsi" w:hAnsiTheme="minorHAnsi" w:cstheme="minorHAnsi"/>
          <w:b/>
        </w:rPr>
        <w:t>CONSIDERACIONES</w:t>
      </w:r>
    </w:p>
    <w:p w14:paraId="1E131C4C" w14:textId="77777777" w:rsidR="003B55FE" w:rsidRPr="00675A3C" w:rsidRDefault="003B55FE" w:rsidP="007A5AA7">
      <w:pPr>
        <w:suppressAutoHyphens w:val="0"/>
        <w:overflowPunct w:val="0"/>
        <w:autoSpaceDE w:val="0"/>
        <w:spacing w:after="0" w:line="240" w:lineRule="auto"/>
        <w:ind w:left="720"/>
        <w:jc w:val="both"/>
        <w:rPr>
          <w:rFonts w:asciiTheme="minorHAnsi" w:hAnsiTheme="minorHAnsi" w:cstheme="minorHAnsi"/>
          <w:b/>
        </w:rPr>
      </w:pPr>
    </w:p>
    <w:p w14:paraId="5E3142C9" w14:textId="77777777" w:rsidR="003B55FE" w:rsidRPr="00675A3C" w:rsidRDefault="003B55FE" w:rsidP="007A5AA7">
      <w:pPr>
        <w:spacing w:after="0" w:line="240" w:lineRule="auto"/>
        <w:jc w:val="both"/>
        <w:rPr>
          <w:rFonts w:asciiTheme="minorHAnsi" w:hAnsiTheme="minorHAnsi" w:cstheme="minorHAnsi"/>
        </w:rPr>
      </w:pPr>
      <w:r w:rsidRPr="00675A3C">
        <w:rPr>
          <w:rFonts w:asciiTheme="minorHAnsi" w:hAnsiTheme="minorHAnsi" w:cstheme="minorHAnsi"/>
        </w:rPr>
        <w:t xml:space="preserve">Es necesario mencionar que, por mandato Constitucional y legal, las decisiones que se profieren en las investigaciones disciplinarias sólo pueden apoyarse en pruebas allegadas, producidas o aportadas conforme a la ley y que satisfagan las exigencias sustanciales que les imprimen existencia y validez. Así, se concluye de lo previsto en el último aparte del artículo 29 de la Carta Política y en el artículo 147 de la Ley 1952 de 2019 modificada por la </w:t>
      </w:r>
      <w:r>
        <w:rPr>
          <w:rFonts w:asciiTheme="minorHAnsi" w:hAnsiTheme="minorHAnsi" w:cstheme="minorHAnsi"/>
        </w:rPr>
        <w:t>L</w:t>
      </w:r>
      <w:r w:rsidRPr="00675A3C">
        <w:rPr>
          <w:rFonts w:asciiTheme="minorHAnsi" w:hAnsiTheme="minorHAnsi" w:cstheme="minorHAnsi"/>
        </w:rPr>
        <w:t xml:space="preserve">ey 2094 de 2021. </w:t>
      </w:r>
    </w:p>
    <w:p w14:paraId="22DBF52F" w14:textId="77777777" w:rsidR="003B55FE" w:rsidRDefault="003B55FE" w:rsidP="007A5AA7">
      <w:pPr>
        <w:pStyle w:val="Sinespaciado"/>
        <w:jc w:val="both"/>
        <w:rPr>
          <w:rFonts w:asciiTheme="minorHAnsi" w:hAnsiTheme="minorHAnsi" w:cstheme="minorHAnsi"/>
        </w:rPr>
      </w:pPr>
    </w:p>
    <w:p w14:paraId="6B59CF95" w14:textId="77777777" w:rsidR="003B55FE" w:rsidRDefault="003B55FE" w:rsidP="007A5AA7">
      <w:pPr>
        <w:pStyle w:val="Sinespaciado"/>
        <w:jc w:val="both"/>
        <w:rPr>
          <w:rFonts w:asciiTheme="minorHAnsi" w:hAnsiTheme="minorHAnsi" w:cstheme="minorHAnsi"/>
        </w:rPr>
      </w:pPr>
      <w:r w:rsidRPr="005109CE">
        <w:rPr>
          <w:rFonts w:asciiTheme="minorHAnsi" w:hAnsiTheme="minorHAnsi" w:cstheme="minorHAnsi"/>
        </w:rPr>
        <w:t>Es importante recordar entonces, que conforme lo prevé el Código General Disciplinario, constituye falta disciplinaria y por lo tanto da lugar a la acción e imposición de la sanción correspondiente, la incursión en cualquiera de las conductas o comportamientos previstos en ese código que conlleve incumplimiento de deberes, extralimitación en el ejercicio de derechos y funciones, prohibiciones y violación del régimen de inhabilidades, incompatibilidades, impedimentos y conflicto de intereses, o si están amparados por cualquiera de la</w:t>
      </w:r>
      <w:r>
        <w:rPr>
          <w:rFonts w:asciiTheme="minorHAnsi" w:hAnsiTheme="minorHAnsi" w:cstheme="minorHAnsi"/>
        </w:rPr>
        <w:t xml:space="preserve">s </w:t>
      </w:r>
      <w:r w:rsidRPr="005109CE">
        <w:rPr>
          <w:rFonts w:asciiTheme="minorHAnsi" w:hAnsiTheme="minorHAnsi" w:cstheme="minorHAnsi"/>
        </w:rPr>
        <w:t>causales de exclusión de responsabilidad contempladas en el artículo 31 de dicho ordenamiento.</w:t>
      </w:r>
    </w:p>
    <w:p w14:paraId="6F7D7A37" w14:textId="77777777" w:rsidR="003B55FE" w:rsidRPr="00675A3C" w:rsidRDefault="003B55FE" w:rsidP="007A5AA7">
      <w:pPr>
        <w:pStyle w:val="Sinespaciado"/>
        <w:jc w:val="both"/>
        <w:rPr>
          <w:rFonts w:asciiTheme="minorHAnsi" w:hAnsiTheme="minorHAnsi" w:cstheme="minorHAnsi"/>
        </w:rPr>
      </w:pPr>
    </w:p>
    <w:p w14:paraId="3BC6902F" w14:textId="77777777" w:rsidR="003B55FE" w:rsidRPr="00675A3C" w:rsidRDefault="003B55FE" w:rsidP="007A5AA7">
      <w:pPr>
        <w:spacing w:after="0" w:line="240" w:lineRule="auto"/>
        <w:jc w:val="both"/>
        <w:rPr>
          <w:rFonts w:asciiTheme="minorHAnsi" w:eastAsia="Times New Roman" w:hAnsiTheme="minorHAnsi" w:cstheme="minorHAnsi"/>
          <w:color w:val="000000"/>
          <w:lang w:val="es-ES_tradnl" w:eastAsia="es-ES"/>
        </w:rPr>
      </w:pPr>
      <w:r w:rsidRPr="00675A3C">
        <w:rPr>
          <w:rFonts w:asciiTheme="minorHAnsi" w:hAnsiTheme="minorHAnsi" w:cstheme="minorHAnsi"/>
        </w:rPr>
        <w:t>En virtud de lo anterior corresponde a la Unidad verificar los hechos relacionados con el presunto (</w:t>
      </w:r>
      <w:r w:rsidRPr="007C3E7B">
        <w:rPr>
          <w:rFonts w:asciiTheme="minorHAnsi" w:hAnsiTheme="minorHAnsi" w:cstheme="minorHAnsi"/>
          <w:i/>
          <w:iCs/>
        </w:rPr>
        <w:t>hechos relacionados con la falta</w:t>
      </w:r>
      <w:r w:rsidRPr="00675A3C">
        <w:rPr>
          <w:rFonts w:asciiTheme="minorHAnsi" w:hAnsiTheme="minorHAnsi" w:cstheme="minorHAnsi"/>
        </w:rPr>
        <w:t xml:space="preserve">), ocurrido </w:t>
      </w:r>
      <w:r w:rsidRPr="00675A3C">
        <w:rPr>
          <w:rFonts w:asciiTheme="minorHAnsi" w:eastAsia="Times New Roman" w:hAnsiTheme="minorHAnsi" w:cstheme="minorHAnsi"/>
          <w:color w:val="000000"/>
          <w:lang w:val="es-ES_tradnl" w:eastAsia="es-ES"/>
        </w:rPr>
        <w:t xml:space="preserve">el </w:t>
      </w:r>
      <w:r w:rsidRPr="00675A3C">
        <w:rPr>
          <w:rFonts w:asciiTheme="minorHAnsi" w:hAnsiTheme="minorHAnsi" w:cstheme="minorHAnsi"/>
        </w:rPr>
        <w:t xml:space="preserve">__ de _____________ </w:t>
      </w:r>
      <w:proofErr w:type="spellStart"/>
      <w:r w:rsidRPr="00675A3C">
        <w:rPr>
          <w:rFonts w:asciiTheme="minorHAnsi" w:hAnsiTheme="minorHAnsi" w:cstheme="minorHAnsi"/>
        </w:rPr>
        <w:t>de</w:t>
      </w:r>
      <w:proofErr w:type="spellEnd"/>
      <w:r w:rsidRPr="00675A3C">
        <w:rPr>
          <w:rFonts w:asciiTheme="minorHAnsi" w:hAnsiTheme="minorHAnsi" w:cstheme="minorHAnsi"/>
        </w:rPr>
        <w:t xml:space="preserve"> 20__</w:t>
      </w:r>
      <w:r w:rsidRPr="00675A3C">
        <w:rPr>
          <w:rFonts w:asciiTheme="minorHAnsi" w:eastAsia="Times New Roman" w:hAnsiTheme="minorHAnsi" w:cstheme="minorHAnsi"/>
          <w:color w:val="000000"/>
          <w:lang w:val="es-ES_tradnl" w:eastAsia="es-ES"/>
        </w:rPr>
        <w:t xml:space="preserve">. </w:t>
      </w:r>
    </w:p>
    <w:p w14:paraId="4B962CD2" w14:textId="77777777" w:rsidR="003B55FE" w:rsidRPr="00675A3C" w:rsidRDefault="003B55FE" w:rsidP="007A5AA7">
      <w:pPr>
        <w:spacing w:after="0" w:line="240" w:lineRule="auto"/>
        <w:jc w:val="both"/>
        <w:rPr>
          <w:rFonts w:asciiTheme="minorHAnsi" w:eastAsia="Times New Roman" w:hAnsiTheme="minorHAnsi" w:cstheme="minorHAnsi"/>
          <w:color w:val="000000"/>
          <w:lang w:val="es-ES_tradnl" w:eastAsia="es-ES"/>
        </w:rPr>
      </w:pPr>
    </w:p>
    <w:p w14:paraId="5B4254A5" w14:textId="77777777" w:rsidR="003B55FE" w:rsidRPr="007C3E7B" w:rsidRDefault="003B55FE" w:rsidP="007A5AA7">
      <w:pPr>
        <w:spacing w:after="0" w:line="240" w:lineRule="auto"/>
        <w:jc w:val="both"/>
        <w:rPr>
          <w:rFonts w:asciiTheme="minorHAnsi" w:hAnsiTheme="minorHAnsi" w:cstheme="minorHAnsi"/>
          <w:i/>
          <w:iCs/>
        </w:rPr>
      </w:pPr>
      <w:r>
        <w:rPr>
          <w:rFonts w:asciiTheme="minorHAnsi" w:hAnsiTheme="minorHAnsi" w:cstheme="minorHAnsi"/>
        </w:rPr>
        <w:t>(</w:t>
      </w:r>
      <w:r w:rsidRPr="007C3E7B">
        <w:rPr>
          <w:rFonts w:asciiTheme="minorHAnsi" w:hAnsiTheme="minorHAnsi" w:cstheme="minorHAnsi"/>
          <w:i/>
          <w:iCs/>
        </w:rPr>
        <w:t>Análisis de las pruebas y argumentos por los cuales se profiere el archivo.</w:t>
      </w:r>
    </w:p>
    <w:p w14:paraId="1AB62E69" w14:textId="77777777" w:rsidR="003B55FE" w:rsidRDefault="003B55FE" w:rsidP="007A5AA7">
      <w:pPr>
        <w:spacing w:after="0" w:line="240" w:lineRule="auto"/>
        <w:jc w:val="both"/>
        <w:rPr>
          <w:rFonts w:asciiTheme="minorHAnsi" w:hAnsiTheme="minorHAnsi" w:cstheme="minorHAnsi"/>
        </w:rPr>
      </w:pPr>
      <w:r w:rsidRPr="007C3E7B">
        <w:rPr>
          <w:rFonts w:asciiTheme="minorHAnsi" w:hAnsiTheme="minorHAnsi" w:cstheme="minorHAnsi"/>
          <w:i/>
          <w:iCs/>
        </w:rPr>
        <w:lastRenderedPageBreak/>
        <w:t>Respuesta a la versión libre si la hubiere</w:t>
      </w:r>
      <w:r>
        <w:rPr>
          <w:rFonts w:asciiTheme="minorHAnsi" w:hAnsiTheme="minorHAnsi" w:cstheme="minorHAnsi"/>
        </w:rPr>
        <w:t>)</w:t>
      </w:r>
    </w:p>
    <w:p w14:paraId="5A1F3E45" w14:textId="77777777" w:rsidR="003B55FE" w:rsidRPr="00675A3C" w:rsidRDefault="003B55FE" w:rsidP="007A5AA7">
      <w:pPr>
        <w:spacing w:after="0" w:line="240" w:lineRule="auto"/>
        <w:jc w:val="both"/>
        <w:rPr>
          <w:rFonts w:asciiTheme="minorHAnsi" w:hAnsiTheme="minorHAnsi" w:cstheme="minorHAnsi"/>
        </w:rPr>
      </w:pPr>
    </w:p>
    <w:p w14:paraId="7BA4CBE2" w14:textId="77777777" w:rsidR="003B55FE" w:rsidRPr="00675A3C" w:rsidRDefault="003B55FE" w:rsidP="007A5AA7">
      <w:pPr>
        <w:pStyle w:val="Sinespaciado"/>
        <w:jc w:val="both"/>
        <w:rPr>
          <w:rFonts w:asciiTheme="minorHAnsi" w:hAnsiTheme="minorHAnsi" w:cstheme="minorHAnsi"/>
        </w:rPr>
      </w:pPr>
      <w:r w:rsidRPr="00675A3C">
        <w:rPr>
          <w:rFonts w:asciiTheme="minorHAnsi" w:hAnsiTheme="minorHAnsi" w:cstheme="minorHAnsi"/>
        </w:rPr>
        <w:t>Analizado en conjunto las pruebas obrantes en el plenario, respecto de la presunta responsabilidad de</w:t>
      </w:r>
      <w:r>
        <w:rPr>
          <w:rFonts w:asciiTheme="minorHAnsi" w:hAnsiTheme="minorHAnsi" w:cstheme="minorHAnsi"/>
        </w:rPr>
        <w:t>l (</w:t>
      </w:r>
      <w:r w:rsidRPr="007C3E7B">
        <w:rPr>
          <w:rFonts w:asciiTheme="minorHAnsi" w:hAnsiTheme="minorHAnsi" w:cstheme="minorHAnsi"/>
          <w:i/>
          <w:iCs/>
        </w:rPr>
        <w:t xml:space="preserve">disciplinado si existe </w:t>
      </w:r>
      <w:r w:rsidRPr="007C3E7B">
        <w:rPr>
          <w:rFonts w:asciiTheme="minorHAnsi" w:eastAsia="Times New Roman" w:hAnsiTheme="minorHAnsi" w:cstheme="minorHAnsi"/>
          <w:b/>
          <w:i/>
          <w:iCs/>
          <w:lang w:eastAsia="es-ES"/>
        </w:rPr>
        <w:t>NOMBRE COMPLETO MAYÚSCULA Y NEGRITA DEL DISCIPLINADO,</w:t>
      </w:r>
      <w:r w:rsidRPr="007C3E7B">
        <w:rPr>
          <w:rFonts w:asciiTheme="minorHAnsi" w:eastAsia="Times New Roman" w:hAnsiTheme="minorHAnsi" w:cstheme="minorHAnsi"/>
          <w:i/>
          <w:iCs/>
          <w:lang w:eastAsia="es-ES"/>
        </w:rPr>
        <w:t xml:space="preserve"> quien p</w:t>
      </w:r>
      <w:r w:rsidRPr="007C3E7B">
        <w:rPr>
          <w:rFonts w:asciiTheme="minorHAnsi" w:hAnsiTheme="minorHAnsi" w:cstheme="minorHAnsi"/>
          <w:i/>
          <w:iCs/>
        </w:rPr>
        <w:t>ara la época de los hechos ocupaba el cargo de __________________________________________,)</w:t>
      </w:r>
      <w:r w:rsidRPr="00675A3C">
        <w:rPr>
          <w:rFonts w:asciiTheme="minorHAnsi" w:hAnsiTheme="minorHAnsi" w:cstheme="minorHAnsi"/>
        </w:rPr>
        <w:t xml:space="preserve"> </w:t>
      </w:r>
      <w:r w:rsidRPr="007C3E7B">
        <w:rPr>
          <w:rFonts w:asciiTheme="minorHAnsi" w:hAnsiTheme="minorHAnsi" w:cstheme="minorHAnsi"/>
        </w:rPr>
        <w:t>En estos términos se considera procedente ordenar el archivo definitivo de la presente actuación por los hechos investigados, de conformidad con lo establecido en el artículo 224 de la Ley 1952 de 2019, en concordancia con el artículo 90</w:t>
      </w:r>
      <w:r>
        <w:rPr>
          <w:rFonts w:asciiTheme="minorHAnsi" w:hAnsiTheme="minorHAnsi" w:cstheme="minorHAnsi"/>
        </w:rPr>
        <w:t xml:space="preserve"> </w:t>
      </w:r>
      <w:r w:rsidRPr="007C3E7B">
        <w:rPr>
          <w:rFonts w:asciiTheme="minorHAnsi" w:hAnsiTheme="minorHAnsi" w:cstheme="minorHAnsi"/>
        </w:rPr>
        <w:t>del Código General Disciplinario, por cuanto (indicar la causal del mencionado artículo, en la que se basa el archivo)</w:t>
      </w:r>
      <w:r w:rsidRPr="00675A3C">
        <w:rPr>
          <w:rFonts w:asciiTheme="minorHAnsi" w:hAnsiTheme="minorHAnsi" w:cstheme="minorHAnsi"/>
        </w:rPr>
        <w:t>.</w:t>
      </w:r>
    </w:p>
    <w:p w14:paraId="7C2E8FBD" w14:textId="77777777" w:rsidR="003B55FE" w:rsidRDefault="003B55FE" w:rsidP="007A5AA7">
      <w:pPr>
        <w:spacing w:after="0" w:line="240" w:lineRule="auto"/>
        <w:jc w:val="both"/>
        <w:rPr>
          <w:rFonts w:asciiTheme="minorHAnsi" w:hAnsiTheme="minorHAnsi" w:cstheme="minorHAnsi"/>
        </w:rPr>
      </w:pPr>
    </w:p>
    <w:p w14:paraId="214D4291" w14:textId="77777777" w:rsidR="003B55FE" w:rsidRDefault="003B55FE" w:rsidP="007A5AA7">
      <w:pPr>
        <w:spacing w:after="0" w:line="240" w:lineRule="auto"/>
        <w:jc w:val="both"/>
        <w:rPr>
          <w:rFonts w:asciiTheme="minorHAnsi" w:hAnsiTheme="minorHAnsi" w:cstheme="minorHAnsi"/>
        </w:rPr>
      </w:pPr>
      <w:r w:rsidRPr="007C3E7B">
        <w:rPr>
          <w:rFonts w:asciiTheme="minorHAnsi" w:hAnsiTheme="minorHAnsi" w:cstheme="minorHAnsi"/>
        </w:rPr>
        <w:t>Al respecto, la Ley 1952 de 2019 preceptúa “</w:t>
      </w:r>
      <w:r w:rsidRPr="007C3E7B">
        <w:rPr>
          <w:rFonts w:asciiTheme="minorHAnsi" w:hAnsiTheme="minorHAnsi" w:cstheme="minorHAnsi"/>
          <w:i/>
          <w:iCs/>
          <w:sz w:val="20"/>
          <w:szCs w:val="20"/>
        </w:rPr>
        <w:t>Artículo 90. Terminación del proceso disciplinario. En cualquier etapa de la actuación disciplinaria en que aparezca plenamente demostrado que el hecho atribuido no existió, que la conducta no está prevista en la ley como falta disciplinaria, que el disciplinado no la cometió, que existe una causal de exclusión de responsabilidad, o que la actuación no podía iniciarse o proseguirse, el funcionario del conocimiento, mediante decisión motivada, así lo declarará y ordenará el archivo definitivo de las diligencias, la que comunicada al quejoso</w:t>
      </w:r>
      <w:r w:rsidRPr="007C3E7B">
        <w:rPr>
          <w:rFonts w:asciiTheme="minorHAnsi" w:hAnsiTheme="minorHAnsi" w:cstheme="minorHAnsi"/>
        </w:rPr>
        <w:t>”. (</w:t>
      </w:r>
      <w:r w:rsidRPr="007C3E7B">
        <w:rPr>
          <w:rFonts w:asciiTheme="minorHAnsi" w:hAnsiTheme="minorHAnsi" w:cstheme="minorHAnsi"/>
          <w:b/>
          <w:bCs/>
          <w:i/>
          <w:iCs/>
        </w:rPr>
        <w:t>Subrayar o resaltar la causal pertinente</w:t>
      </w:r>
      <w:r w:rsidRPr="007C3E7B">
        <w:rPr>
          <w:rFonts w:asciiTheme="minorHAnsi" w:hAnsiTheme="minorHAnsi" w:cstheme="minorHAnsi"/>
        </w:rPr>
        <w:t>)</w:t>
      </w:r>
    </w:p>
    <w:p w14:paraId="2BFF86B9" w14:textId="77777777" w:rsidR="003B55FE" w:rsidRDefault="003B55FE" w:rsidP="007A5AA7">
      <w:pPr>
        <w:spacing w:after="0" w:line="240" w:lineRule="auto"/>
        <w:jc w:val="both"/>
        <w:rPr>
          <w:rFonts w:asciiTheme="minorHAnsi" w:hAnsiTheme="minorHAnsi" w:cstheme="minorHAnsi"/>
        </w:rPr>
      </w:pPr>
    </w:p>
    <w:p w14:paraId="04E03D14" w14:textId="7DACD842" w:rsidR="003B55FE" w:rsidRDefault="003B55FE" w:rsidP="007A5AA7">
      <w:pPr>
        <w:spacing w:after="0" w:line="240" w:lineRule="auto"/>
        <w:jc w:val="both"/>
        <w:rPr>
          <w:rFonts w:asciiTheme="minorHAnsi" w:hAnsiTheme="minorHAnsi" w:cstheme="minorHAnsi"/>
        </w:rPr>
      </w:pPr>
      <w:r w:rsidRPr="00F31C90">
        <w:rPr>
          <w:rFonts w:asciiTheme="minorHAnsi" w:hAnsiTheme="minorHAnsi" w:cstheme="minorHAnsi"/>
        </w:rPr>
        <w:t>(</w:t>
      </w:r>
      <w:r w:rsidRPr="00F31C90">
        <w:rPr>
          <w:rFonts w:asciiTheme="minorHAnsi" w:hAnsiTheme="minorHAnsi" w:cstheme="minorHAnsi"/>
          <w:i/>
          <w:iCs/>
        </w:rPr>
        <w:t>Artículo 208 parágrafo de la Ley 1952 de 2019 “Si en desarrollo de la indagación previa no se logra identificar o individualizar al posible autor o se determine que no procede la investigación disciplinaria, se ordenará su archivo. Esta decisión no hará tránsito a cosa juzgada material” (Modificado por el artículo 34 de la Ley 2094 de 2021</w:t>
      </w:r>
      <w:r w:rsidRPr="00F31C90">
        <w:rPr>
          <w:rFonts w:asciiTheme="minorHAnsi" w:hAnsiTheme="minorHAnsi" w:cstheme="minorHAnsi"/>
        </w:rPr>
        <w:t>).</w:t>
      </w:r>
    </w:p>
    <w:p w14:paraId="6AF14C4B" w14:textId="51E8D746" w:rsidR="009D7CCC" w:rsidRDefault="009D7CCC" w:rsidP="007A5AA7">
      <w:pPr>
        <w:spacing w:after="0" w:line="240" w:lineRule="auto"/>
        <w:jc w:val="both"/>
        <w:rPr>
          <w:rFonts w:asciiTheme="minorHAnsi" w:hAnsiTheme="minorHAnsi" w:cstheme="minorHAnsi"/>
        </w:rPr>
      </w:pPr>
    </w:p>
    <w:p w14:paraId="6C97721E" w14:textId="326FAF43" w:rsidR="009D7CCC" w:rsidRPr="009D7CCC" w:rsidRDefault="009D7CCC" w:rsidP="007A5AA7">
      <w:pPr>
        <w:spacing w:after="0" w:line="240" w:lineRule="auto"/>
        <w:jc w:val="both"/>
        <w:rPr>
          <w:rFonts w:asciiTheme="minorHAnsi" w:hAnsiTheme="minorHAnsi" w:cstheme="minorHAnsi"/>
          <w:i/>
          <w:iCs/>
        </w:rPr>
      </w:pPr>
      <w:r w:rsidRPr="009D7CCC">
        <w:rPr>
          <w:rFonts w:asciiTheme="minorHAnsi" w:hAnsiTheme="minorHAnsi" w:cstheme="minorHAnsi"/>
          <w:i/>
          <w:iCs/>
        </w:rPr>
        <w:t>ARTÍCULO 224. Archivo definitivo. En los casos de terminación del proceso disciplinario, previstos en el artículo 90 y en el evento consagrado en el artículo 213 de este código, procederá el archivo definitivo de la investigación. Tal decisión hará tránsito a cosa juzgada. Cuando no haya sido posible identificar e individualizar al presunto autor, el archivo hará tránsito a cosa juzgada formal.</w:t>
      </w:r>
    </w:p>
    <w:p w14:paraId="2993E1E3" w14:textId="77777777" w:rsidR="003B55FE" w:rsidRPr="00675A3C" w:rsidRDefault="003B55FE" w:rsidP="007A5AA7">
      <w:pPr>
        <w:spacing w:after="0" w:line="240" w:lineRule="auto"/>
        <w:jc w:val="both"/>
        <w:rPr>
          <w:rFonts w:asciiTheme="minorHAnsi" w:hAnsiTheme="minorHAnsi" w:cstheme="minorHAnsi"/>
        </w:rPr>
      </w:pPr>
    </w:p>
    <w:p w14:paraId="294D8F18" w14:textId="7C9D4374" w:rsidR="003B55FE" w:rsidRPr="00675A3C" w:rsidRDefault="003B55FE" w:rsidP="007A5AA7">
      <w:pPr>
        <w:spacing w:after="0" w:line="240" w:lineRule="auto"/>
        <w:jc w:val="both"/>
        <w:rPr>
          <w:rFonts w:asciiTheme="minorHAnsi" w:hAnsiTheme="minorHAnsi" w:cstheme="minorHAnsi"/>
        </w:rPr>
      </w:pPr>
      <w:r w:rsidRPr="00675A3C">
        <w:rPr>
          <w:rFonts w:asciiTheme="minorHAnsi" w:hAnsiTheme="minorHAnsi" w:cstheme="minorHAnsi"/>
        </w:rPr>
        <w:t xml:space="preserve">En mérito de lo expuesto, la Unidad de Control Interno Disciplinario </w:t>
      </w:r>
      <w:r w:rsidR="009D7CCC">
        <w:rPr>
          <w:rFonts w:asciiTheme="minorHAnsi" w:hAnsiTheme="minorHAnsi" w:cstheme="minorHAnsi"/>
        </w:rPr>
        <w:t xml:space="preserve">con funciones de instrucción </w:t>
      </w:r>
      <w:r w:rsidRPr="00675A3C">
        <w:rPr>
          <w:rFonts w:asciiTheme="minorHAnsi" w:hAnsiTheme="minorHAnsi" w:cstheme="minorHAnsi"/>
        </w:rPr>
        <w:t>de Fiduprevisora S.A., en uso de sus facultades legales,</w:t>
      </w:r>
    </w:p>
    <w:p w14:paraId="1F774617" w14:textId="77777777" w:rsidR="003B55FE" w:rsidRDefault="003B55FE" w:rsidP="007A5AA7">
      <w:pPr>
        <w:spacing w:after="0" w:line="240" w:lineRule="auto"/>
        <w:jc w:val="center"/>
        <w:rPr>
          <w:rFonts w:asciiTheme="minorHAnsi" w:hAnsiTheme="minorHAnsi" w:cstheme="minorHAnsi"/>
          <w:b/>
        </w:rPr>
      </w:pPr>
    </w:p>
    <w:p w14:paraId="3DC8A6F0" w14:textId="77777777" w:rsidR="003B55FE" w:rsidRPr="00675A3C" w:rsidRDefault="003B55FE" w:rsidP="007A5AA7">
      <w:pPr>
        <w:spacing w:after="0" w:line="240" w:lineRule="auto"/>
        <w:jc w:val="center"/>
        <w:rPr>
          <w:rFonts w:asciiTheme="minorHAnsi" w:hAnsiTheme="minorHAnsi" w:cstheme="minorHAnsi"/>
          <w:b/>
        </w:rPr>
      </w:pPr>
      <w:r w:rsidRPr="00675A3C">
        <w:rPr>
          <w:rFonts w:asciiTheme="minorHAnsi" w:hAnsiTheme="minorHAnsi" w:cstheme="minorHAnsi"/>
          <w:b/>
        </w:rPr>
        <w:t>RESUELVE:</w:t>
      </w:r>
    </w:p>
    <w:p w14:paraId="55B92312" w14:textId="77777777" w:rsidR="003B55FE" w:rsidRDefault="003B55FE" w:rsidP="007A5AA7">
      <w:pPr>
        <w:spacing w:after="0" w:line="240" w:lineRule="auto"/>
        <w:jc w:val="center"/>
        <w:rPr>
          <w:rFonts w:asciiTheme="minorHAnsi" w:hAnsiTheme="minorHAnsi" w:cstheme="minorHAnsi"/>
          <w:b/>
        </w:rPr>
      </w:pPr>
    </w:p>
    <w:p w14:paraId="3A835A3B" w14:textId="77777777" w:rsidR="003B55FE" w:rsidRDefault="003B55FE" w:rsidP="007A5AA7">
      <w:pPr>
        <w:spacing w:after="0" w:line="240" w:lineRule="auto"/>
        <w:jc w:val="center"/>
        <w:rPr>
          <w:rFonts w:asciiTheme="minorHAnsi" w:hAnsiTheme="minorHAnsi" w:cstheme="minorHAnsi"/>
          <w:b/>
        </w:rPr>
      </w:pPr>
      <w:r>
        <w:rPr>
          <w:rFonts w:asciiTheme="minorHAnsi" w:hAnsiTheme="minorHAnsi" w:cstheme="minorHAnsi"/>
          <w:b/>
        </w:rPr>
        <w:t>(Si tiene disciplinado)</w:t>
      </w:r>
    </w:p>
    <w:p w14:paraId="5C296A77" w14:textId="77777777" w:rsidR="003B55FE" w:rsidRPr="00675A3C" w:rsidRDefault="003B55FE" w:rsidP="007A5AA7">
      <w:pPr>
        <w:spacing w:after="0" w:line="240" w:lineRule="auto"/>
        <w:jc w:val="center"/>
        <w:rPr>
          <w:rFonts w:asciiTheme="minorHAnsi" w:hAnsiTheme="minorHAnsi" w:cstheme="minorHAnsi"/>
          <w:b/>
        </w:rPr>
      </w:pPr>
    </w:p>
    <w:p w14:paraId="3BE639B0" w14:textId="77777777" w:rsidR="003B55FE" w:rsidRDefault="003B55FE" w:rsidP="007A5AA7">
      <w:pPr>
        <w:spacing w:after="0" w:line="240" w:lineRule="auto"/>
        <w:jc w:val="both"/>
        <w:rPr>
          <w:rFonts w:asciiTheme="minorHAnsi" w:hAnsiTheme="minorHAnsi" w:cstheme="minorHAnsi"/>
        </w:rPr>
      </w:pPr>
      <w:r w:rsidRPr="00675A3C">
        <w:rPr>
          <w:rFonts w:asciiTheme="minorHAnsi" w:hAnsiTheme="minorHAnsi" w:cstheme="minorHAnsi"/>
          <w:b/>
        </w:rPr>
        <w:t>PRIMERO</w:t>
      </w:r>
      <w:r w:rsidRPr="00675A3C">
        <w:rPr>
          <w:rFonts w:asciiTheme="minorHAnsi" w:hAnsiTheme="minorHAnsi" w:cstheme="minorHAnsi"/>
        </w:rPr>
        <w:t xml:space="preserve">: </w:t>
      </w:r>
      <w:r w:rsidRPr="00675A3C">
        <w:rPr>
          <w:rFonts w:asciiTheme="minorHAnsi" w:hAnsiTheme="minorHAnsi" w:cstheme="minorHAnsi"/>
          <w:b/>
        </w:rPr>
        <w:t xml:space="preserve">ORDENAR </w:t>
      </w:r>
      <w:r w:rsidRPr="00675A3C">
        <w:rPr>
          <w:rFonts w:asciiTheme="minorHAnsi" w:hAnsiTheme="minorHAnsi" w:cstheme="minorHAnsi"/>
        </w:rPr>
        <w:t xml:space="preserve">la terminación de la actuación disciplinaria y en consecuencia disponer el archivo definitivo del proceso No. </w:t>
      </w:r>
      <w:r w:rsidRPr="007C3E7B">
        <w:rPr>
          <w:rFonts w:asciiTheme="minorHAnsi" w:eastAsia="Times New Roman" w:hAnsiTheme="minorHAnsi" w:cstheme="minorHAnsi"/>
          <w:b/>
          <w:bCs/>
          <w:i/>
          <w:iCs/>
          <w:lang w:val="es-ES_tradnl" w:eastAsia="es-ES"/>
        </w:rPr>
        <w:t>20 ___- 00 - 000</w:t>
      </w:r>
      <w:r w:rsidRPr="00675A3C">
        <w:rPr>
          <w:rFonts w:asciiTheme="minorHAnsi" w:eastAsia="Times New Roman" w:hAnsiTheme="minorHAnsi" w:cstheme="minorHAnsi"/>
          <w:lang w:eastAsia="es-CO"/>
        </w:rPr>
        <w:t xml:space="preserve">, </w:t>
      </w:r>
      <w:r w:rsidRPr="00F31C90">
        <w:rPr>
          <w:rFonts w:asciiTheme="minorHAnsi" w:hAnsiTheme="minorHAnsi" w:cstheme="minorHAnsi"/>
        </w:rPr>
        <w:t>respecto de</w:t>
      </w:r>
      <w:r w:rsidRPr="00675A3C">
        <w:rPr>
          <w:rFonts w:asciiTheme="minorHAnsi" w:hAnsiTheme="minorHAnsi" w:cstheme="minorHAnsi"/>
        </w:rPr>
        <w:t xml:space="preserve"> </w:t>
      </w:r>
      <w:r>
        <w:rPr>
          <w:rFonts w:asciiTheme="minorHAnsi" w:eastAsia="Times New Roman" w:hAnsiTheme="minorHAnsi" w:cstheme="minorHAnsi"/>
          <w:b/>
          <w:i/>
          <w:iCs/>
          <w:lang w:eastAsia="es-ES"/>
        </w:rPr>
        <w:t>(</w:t>
      </w:r>
      <w:r w:rsidRPr="007C3E7B">
        <w:rPr>
          <w:rFonts w:asciiTheme="minorHAnsi" w:eastAsia="Times New Roman" w:hAnsiTheme="minorHAnsi" w:cstheme="minorHAnsi"/>
          <w:b/>
          <w:i/>
          <w:iCs/>
          <w:lang w:eastAsia="es-ES"/>
        </w:rPr>
        <w:t>NOMBRE COMPLETO MAYÚSCULA Y NEGRITA DEL DISCIPLINADO</w:t>
      </w:r>
      <w:r>
        <w:rPr>
          <w:rFonts w:asciiTheme="minorHAnsi" w:eastAsia="Times New Roman" w:hAnsiTheme="minorHAnsi" w:cstheme="minorHAnsi"/>
          <w:b/>
          <w:i/>
          <w:iCs/>
          <w:lang w:eastAsia="es-ES"/>
        </w:rPr>
        <w:t>)</w:t>
      </w:r>
      <w:r w:rsidRPr="00675A3C">
        <w:rPr>
          <w:rFonts w:asciiTheme="minorHAnsi" w:eastAsia="Times New Roman" w:hAnsiTheme="minorHAnsi" w:cstheme="minorHAnsi"/>
          <w:b/>
          <w:lang w:eastAsia="es-ES"/>
        </w:rPr>
        <w:t xml:space="preserve">, </w:t>
      </w:r>
      <w:r w:rsidRPr="00675A3C">
        <w:rPr>
          <w:rFonts w:asciiTheme="minorHAnsi" w:hAnsiTheme="minorHAnsi" w:cstheme="minorHAnsi"/>
        </w:rPr>
        <w:t>con fundamento en la parte motiva del presente proveído.</w:t>
      </w:r>
    </w:p>
    <w:p w14:paraId="0A3FE258" w14:textId="77777777" w:rsidR="003B55FE" w:rsidRPr="00675A3C" w:rsidRDefault="003B55FE" w:rsidP="007A5AA7">
      <w:pPr>
        <w:spacing w:after="0" w:line="240" w:lineRule="auto"/>
        <w:jc w:val="both"/>
        <w:rPr>
          <w:rFonts w:asciiTheme="minorHAnsi" w:hAnsiTheme="minorHAnsi" w:cstheme="minorHAnsi"/>
        </w:rPr>
      </w:pPr>
    </w:p>
    <w:p w14:paraId="4FDAEF6F" w14:textId="77777777" w:rsidR="003B55FE" w:rsidRPr="00675A3C" w:rsidRDefault="003B55FE" w:rsidP="007A5AA7">
      <w:pPr>
        <w:spacing w:after="0" w:line="240" w:lineRule="auto"/>
        <w:jc w:val="both"/>
        <w:rPr>
          <w:rFonts w:asciiTheme="minorHAnsi" w:hAnsiTheme="minorHAnsi" w:cstheme="minorHAnsi"/>
        </w:rPr>
      </w:pPr>
      <w:r w:rsidRPr="00675A3C">
        <w:rPr>
          <w:rFonts w:asciiTheme="minorHAnsi" w:hAnsiTheme="minorHAnsi" w:cstheme="minorHAnsi"/>
          <w:b/>
        </w:rPr>
        <w:t>SEGUNDO:</w:t>
      </w:r>
      <w:r w:rsidRPr="00675A3C">
        <w:rPr>
          <w:rFonts w:asciiTheme="minorHAnsi" w:hAnsiTheme="minorHAnsi" w:cstheme="minorHAnsi"/>
          <w:b/>
          <w:bCs/>
          <w:lang w:val="es-ES_tradnl" w:eastAsia="es-ES"/>
        </w:rPr>
        <w:t xml:space="preserve"> </w:t>
      </w:r>
      <w:r>
        <w:rPr>
          <w:rFonts w:asciiTheme="minorHAnsi" w:hAnsiTheme="minorHAnsi" w:cstheme="minorHAnsi"/>
          <w:b/>
          <w:bCs/>
          <w:lang w:val="es-ES_tradnl" w:eastAsia="es-ES"/>
        </w:rPr>
        <w:t xml:space="preserve">COMINICAR </w:t>
      </w:r>
      <w:r w:rsidRPr="00675A3C">
        <w:rPr>
          <w:rFonts w:asciiTheme="minorHAnsi" w:hAnsiTheme="minorHAnsi" w:cstheme="minorHAnsi"/>
        </w:rPr>
        <w:t xml:space="preserve">la presente decisión </w:t>
      </w:r>
      <w:r>
        <w:rPr>
          <w:rFonts w:asciiTheme="minorHAnsi" w:hAnsiTheme="minorHAnsi" w:cstheme="minorHAnsi"/>
        </w:rPr>
        <w:t>a</w:t>
      </w:r>
      <w:r w:rsidRPr="00675A3C">
        <w:rPr>
          <w:rFonts w:asciiTheme="minorHAnsi" w:hAnsiTheme="minorHAnsi" w:cstheme="minorHAnsi"/>
        </w:rPr>
        <w:t xml:space="preserve"> </w:t>
      </w:r>
      <w:r w:rsidRPr="00F31C90">
        <w:rPr>
          <w:rFonts w:asciiTheme="minorHAnsi" w:eastAsia="Times New Roman" w:hAnsiTheme="minorHAnsi" w:cstheme="minorHAnsi"/>
          <w:b/>
          <w:i/>
          <w:iCs/>
          <w:lang w:eastAsia="es-ES"/>
        </w:rPr>
        <w:t>NOMBRE COMPLETO MAYÚSCULA Y NEGRITA DEL DISCIPLINADO, y/o su defensor de oficio</w:t>
      </w:r>
      <w:r w:rsidRPr="00675A3C">
        <w:rPr>
          <w:rFonts w:asciiTheme="minorHAnsi" w:eastAsia="Times New Roman" w:hAnsiTheme="minorHAnsi" w:cstheme="minorHAnsi"/>
          <w:b/>
          <w:lang w:eastAsia="es-ES"/>
        </w:rPr>
        <w:t xml:space="preserve">, </w:t>
      </w:r>
      <w:r w:rsidRPr="00675A3C">
        <w:rPr>
          <w:rFonts w:asciiTheme="minorHAnsi" w:hAnsiTheme="minorHAnsi" w:cstheme="minorHAnsi"/>
        </w:rPr>
        <w:t>conforme lo establecido en el artículo 12</w:t>
      </w:r>
      <w:r>
        <w:rPr>
          <w:rFonts w:asciiTheme="minorHAnsi" w:hAnsiTheme="minorHAnsi" w:cstheme="minorHAnsi"/>
        </w:rPr>
        <w:t>9</w:t>
      </w:r>
      <w:r w:rsidRPr="00675A3C">
        <w:rPr>
          <w:rFonts w:asciiTheme="minorHAnsi" w:hAnsiTheme="minorHAnsi" w:cstheme="minorHAnsi"/>
        </w:rPr>
        <w:t xml:space="preserve"> de la Ley 1952 de 2019 -</w:t>
      </w:r>
      <w:r w:rsidRPr="00675A3C">
        <w:rPr>
          <w:rFonts w:asciiTheme="minorHAnsi" w:hAnsiTheme="minorHAnsi" w:cstheme="minorHAnsi"/>
          <w:shd w:val="clear" w:color="auto" w:fill="FFFFFF"/>
        </w:rPr>
        <w:t xml:space="preserve"> </w:t>
      </w:r>
      <w:r w:rsidRPr="00675A3C">
        <w:rPr>
          <w:rFonts w:asciiTheme="minorHAnsi" w:hAnsiTheme="minorHAnsi" w:cstheme="minorHAnsi"/>
        </w:rPr>
        <w:t>Modificado por el artículo </w:t>
      </w:r>
      <w:hyperlink r:id="rId8" w:history="1">
        <w:r w:rsidRPr="00675A3C">
          <w:rPr>
            <w:rStyle w:val="Hipervnculo"/>
            <w:rFonts w:asciiTheme="minorHAnsi" w:hAnsiTheme="minorHAnsi" w:cstheme="minorHAnsi"/>
            <w:color w:val="auto"/>
            <w:u w:val="none"/>
          </w:rPr>
          <w:t>2</w:t>
        </w:r>
        <w:r>
          <w:rPr>
            <w:rStyle w:val="Hipervnculo"/>
            <w:rFonts w:asciiTheme="minorHAnsi" w:hAnsiTheme="minorHAnsi" w:cstheme="minorHAnsi"/>
            <w:color w:val="auto"/>
            <w:u w:val="none"/>
          </w:rPr>
          <w:t>4</w:t>
        </w:r>
        <w:r w:rsidRPr="00675A3C">
          <w:rPr>
            <w:rStyle w:val="Hipervnculo"/>
            <w:rFonts w:asciiTheme="minorHAnsi" w:hAnsiTheme="minorHAnsi" w:cstheme="minorHAnsi"/>
            <w:color w:val="auto"/>
            <w:u w:val="none"/>
          </w:rPr>
          <w:t> </w:t>
        </w:r>
      </w:hyperlink>
      <w:r w:rsidRPr="00675A3C">
        <w:rPr>
          <w:rFonts w:asciiTheme="minorHAnsi" w:hAnsiTheme="minorHAnsi" w:cstheme="minorHAnsi"/>
        </w:rPr>
        <w:t xml:space="preserve">de la Ley 2094 de 2020. </w:t>
      </w:r>
    </w:p>
    <w:p w14:paraId="1D204846" w14:textId="77777777" w:rsidR="003B55FE" w:rsidRPr="00675A3C" w:rsidRDefault="003B55FE" w:rsidP="007A5AA7">
      <w:pPr>
        <w:spacing w:after="0" w:line="240" w:lineRule="auto"/>
        <w:jc w:val="both"/>
        <w:rPr>
          <w:rFonts w:asciiTheme="minorHAnsi" w:hAnsiTheme="minorHAnsi" w:cstheme="minorHAnsi"/>
        </w:rPr>
      </w:pPr>
    </w:p>
    <w:p w14:paraId="7A815BD3" w14:textId="77777777" w:rsidR="003B55FE" w:rsidRDefault="003B55FE" w:rsidP="007A5AA7">
      <w:pPr>
        <w:spacing w:after="0" w:line="240" w:lineRule="auto"/>
        <w:jc w:val="both"/>
        <w:rPr>
          <w:rFonts w:asciiTheme="minorHAnsi" w:hAnsiTheme="minorHAnsi" w:cstheme="minorHAnsi"/>
        </w:rPr>
      </w:pPr>
      <w:r w:rsidRPr="00675A3C">
        <w:rPr>
          <w:rFonts w:asciiTheme="minorHAnsi" w:hAnsiTheme="minorHAnsi" w:cstheme="minorHAnsi"/>
          <w:b/>
        </w:rPr>
        <w:t>TERCERO: Contra</w:t>
      </w:r>
      <w:r w:rsidRPr="00675A3C">
        <w:rPr>
          <w:rFonts w:asciiTheme="minorHAnsi" w:hAnsiTheme="minorHAnsi" w:cstheme="minorHAnsi"/>
        </w:rPr>
        <w:t xml:space="preserve"> la presente decisión no procede recurso alguno por haberse iniciado por informe de servidor público.</w:t>
      </w:r>
    </w:p>
    <w:p w14:paraId="69B9F97E" w14:textId="77777777" w:rsidR="007A5AA7" w:rsidRDefault="007A5AA7" w:rsidP="007A5AA7">
      <w:pPr>
        <w:spacing w:after="0" w:line="240" w:lineRule="auto"/>
        <w:jc w:val="both"/>
        <w:rPr>
          <w:rFonts w:asciiTheme="minorHAnsi" w:hAnsiTheme="minorHAnsi" w:cstheme="minorHAnsi"/>
          <w:b/>
        </w:rPr>
      </w:pPr>
    </w:p>
    <w:p w14:paraId="4FACA8E9" w14:textId="23FADB40" w:rsidR="003B55FE" w:rsidRPr="00675A3C" w:rsidRDefault="003B55FE" w:rsidP="007A5AA7">
      <w:pPr>
        <w:spacing w:after="0" w:line="240" w:lineRule="auto"/>
        <w:jc w:val="both"/>
        <w:rPr>
          <w:rFonts w:asciiTheme="minorHAnsi" w:hAnsiTheme="minorHAnsi" w:cstheme="minorHAnsi"/>
        </w:rPr>
      </w:pPr>
      <w:r w:rsidRPr="00675A3C">
        <w:rPr>
          <w:rFonts w:asciiTheme="minorHAnsi" w:hAnsiTheme="minorHAnsi" w:cstheme="minorHAnsi"/>
          <w:b/>
        </w:rPr>
        <w:t xml:space="preserve">TERCERO: </w:t>
      </w:r>
      <w:r w:rsidRPr="00693422">
        <w:rPr>
          <w:rFonts w:asciiTheme="minorHAnsi" w:hAnsiTheme="minorHAnsi" w:cstheme="minorHAnsi"/>
        </w:rPr>
        <w:t xml:space="preserve">Comunicar la presente decisión al (a la) quejoso(a) informándole que contra la misma procede el recurso de apelación, que deberá interponer y sustentar por escrito en el término de tres (3) días contados a partir de los cinco (5) días siguientes a la fecha de entrega de la referida comunicación en la oficina de correo. Para tal efecto, líbrese la respectiva comunicación, indicándole </w:t>
      </w:r>
      <w:r w:rsidRPr="00693422">
        <w:rPr>
          <w:rFonts w:asciiTheme="minorHAnsi" w:hAnsiTheme="minorHAnsi" w:cstheme="minorHAnsi"/>
        </w:rPr>
        <w:lastRenderedPageBreak/>
        <w:t>la decisión tomada, la fecha de la providencia y que si lo desea podrá consultar el expediente en la secretaría de este Despacho.</w:t>
      </w:r>
    </w:p>
    <w:p w14:paraId="2DD8C4D8" w14:textId="77777777" w:rsidR="003B55FE" w:rsidRPr="00675A3C" w:rsidRDefault="003B55FE" w:rsidP="007A5AA7">
      <w:pPr>
        <w:spacing w:after="0" w:line="240" w:lineRule="auto"/>
        <w:jc w:val="both"/>
        <w:rPr>
          <w:rFonts w:asciiTheme="minorHAnsi" w:hAnsiTheme="minorHAnsi" w:cstheme="minorHAnsi"/>
          <w:b/>
        </w:rPr>
      </w:pPr>
    </w:p>
    <w:p w14:paraId="70044FE8" w14:textId="77777777" w:rsidR="003B55FE" w:rsidRPr="00675A3C" w:rsidRDefault="003B55FE" w:rsidP="007A5AA7">
      <w:pPr>
        <w:spacing w:after="0" w:line="240" w:lineRule="auto"/>
        <w:jc w:val="both"/>
        <w:rPr>
          <w:rFonts w:asciiTheme="minorHAnsi" w:hAnsiTheme="minorHAnsi" w:cstheme="minorHAnsi"/>
          <w:b/>
        </w:rPr>
      </w:pPr>
      <w:r w:rsidRPr="00675A3C">
        <w:rPr>
          <w:rFonts w:asciiTheme="minorHAnsi" w:hAnsiTheme="minorHAnsi" w:cstheme="minorHAnsi"/>
          <w:b/>
        </w:rPr>
        <w:t xml:space="preserve">CUARTO: </w:t>
      </w:r>
      <w:r w:rsidRPr="00675A3C">
        <w:rPr>
          <w:rFonts w:asciiTheme="minorHAnsi" w:hAnsiTheme="minorHAnsi" w:cstheme="minorHAnsi"/>
        </w:rPr>
        <w:t>La Secretaria de este despacho efectuará las comunicaciones y anotaciones a que haya lugar.</w:t>
      </w:r>
    </w:p>
    <w:p w14:paraId="707A7562" w14:textId="77777777" w:rsidR="003B55FE" w:rsidRPr="00675A3C" w:rsidRDefault="003B55FE" w:rsidP="007A5AA7">
      <w:pPr>
        <w:overflowPunct w:val="0"/>
        <w:autoSpaceDE w:val="0"/>
        <w:spacing w:after="0" w:line="240" w:lineRule="auto"/>
        <w:jc w:val="both"/>
        <w:rPr>
          <w:rFonts w:asciiTheme="minorHAnsi" w:hAnsiTheme="minorHAnsi" w:cstheme="minorHAnsi"/>
          <w:lang w:val="es-ES_tradnl" w:eastAsia="es-ES"/>
        </w:rPr>
      </w:pPr>
    </w:p>
    <w:p w14:paraId="24F6256B" w14:textId="77777777" w:rsidR="003B55FE" w:rsidRDefault="003B55FE" w:rsidP="007A5AA7">
      <w:pPr>
        <w:spacing w:after="0" w:line="240" w:lineRule="auto"/>
        <w:jc w:val="both"/>
        <w:rPr>
          <w:rFonts w:asciiTheme="minorHAnsi" w:hAnsiTheme="minorHAnsi" w:cstheme="minorHAnsi"/>
        </w:rPr>
      </w:pPr>
      <w:r w:rsidRPr="00675A3C">
        <w:rPr>
          <w:rFonts w:asciiTheme="minorHAnsi" w:hAnsiTheme="minorHAnsi" w:cstheme="minorHAnsi"/>
          <w:b/>
        </w:rPr>
        <w:t xml:space="preserve">QUINTO: </w:t>
      </w:r>
      <w:r w:rsidRPr="00675A3C">
        <w:rPr>
          <w:rFonts w:asciiTheme="minorHAnsi" w:hAnsiTheme="minorHAnsi" w:cstheme="minorHAnsi"/>
        </w:rPr>
        <w:t xml:space="preserve">En firme la decisión, archívense las diligencias. </w:t>
      </w:r>
    </w:p>
    <w:p w14:paraId="1206343E" w14:textId="0B3D47A4" w:rsidR="003B55FE" w:rsidRDefault="003B55FE" w:rsidP="007A5AA7">
      <w:pPr>
        <w:spacing w:after="0" w:line="240" w:lineRule="auto"/>
        <w:jc w:val="both"/>
        <w:rPr>
          <w:rFonts w:asciiTheme="minorHAnsi" w:hAnsiTheme="minorHAnsi" w:cstheme="minorHAnsi"/>
        </w:rPr>
      </w:pPr>
    </w:p>
    <w:p w14:paraId="48F21F8A" w14:textId="77777777" w:rsidR="005D587A" w:rsidRDefault="005D587A" w:rsidP="007A5AA7">
      <w:pPr>
        <w:spacing w:after="0" w:line="240" w:lineRule="auto"/>
        <w:jc w:val="both"/>
        <w:rPr>
          <w:rFonts w:asciiTheme="minorHAnsi" w:hAnsiTheme="minorHAnsi" w:cstheme="minorHAnsi"/>
        </w:rPr>
      </w:pPr>
    </w:p>
    <w:p w14:paraId="130EF51C" w14:textId="77777777" w:rsidR="003B55FE" w:rsidRDefault="003B55FE" w:rsidP="007A5AA7">
      <w:pPr>
        <w:spacing w:after="0" w:line="240" w:lineRule="auto"/>
        <w:jc w:val="center"/>
        <w:rPr>
          <w:rFonts w:asciiTheme="minorHAnsi" w:hAnsiTheme="minorHAnsi" w:cstheme="minorHAnsi"/>
          <w:b/>
        </w:rPr>
      </w:pPr>
      <w:r>
        <w:rPr>
          <w:rFonts w:asciiTheme="minorHAnsi" w:hAnsiTheme="minorHAnsi" w:cstheme="minorHAnsi"/>
          <w:b/>
        </w:rPr>
        <w:t>(no tiene disciplinado)</w:t>
      </w:r>
    </w:p>
    <w:p w14:paraId="3FDDEAB2" w14:textId="77777777" w:rsidR="003B55FE" w:rsidRDefault="003B55FE" w:rsidP="007A5AA7">
      <w:pPr>
        <w:spacing w:after="0" w:line="240" w:lineRule="auto"/>
        <w:jc w:val="center"/>
        <w:rPr>
          <w:rFonts w:asciiTheme="minorHAnsi" w:hAnsiTheme="minorHAnsi" w:cstheme="minorHAnsi"/>
          <w:b/>
        </w:rPr>
      </w:pPr>
    </w:p>
    <w:p w14:paraId="3F8178FE" w14:textId="77777777" w:rsidR="003B55FE" w:rsidRDefault="003B55FE" w:rsidP="007A5AA7">
      <w:pPr>
        <w:spacing w:after="0" w:line="240" w:lineRule="auto"/>
        <w:jc w:val="both"/>
        <w:rPr>
          <w:rFonts w:asciiTheme="minorHAnsi" w:hAnsiTheme="minorHAnsi" w:cstheme="minorHAnsi"/>
        </w:rPr>
      </w:pPr>
      <w:r w:rsidRPr="00675A3C">
        <w:rPr>
          <w:rFonts w:asciiTheme="minorHAnsi" w:hAnsiTheme="minorHAnsi" w:cstheme="minorHAnsi"/>
          <w:b/>
        </w:rPr>
        <w:t>PRIMERO</w:t>
      </w:r>
      <w:r w:rsidRPr="00675A3C">
        <w:rPr>
          <w:rFonts w:asciiTheme="minorHAnsi" w:hAnsiTheme="minorHAnsi" w:cstheme="minorHAnsi"/>
        </w:rPr>
        <w:t xml:space="preserve">: </w:t>
      </w:r>
      <w:r w:rsidRPr="00675A3C">
        <w:rPr>
          <w:rFonts w:asciiTheme="minorHAnsi" w:hAnsiTheme="minorHAnsi" w:cstheme="minorHAnsi"/>
          <w:b/>
        </w:rPr>
        <w:t xml:space="preserve">ORDENAR </w:t>
      </w:r>
      <w:r w:rsidRPr="00675A3C">
        <w:rPr>
          <w:rFonts w:asciiTheme="minorHAnsi" w:hAnsiTheme="minorHAnsi" w:cstheme="minorHAnsi"/>
        </w:rPr>
        <w:t xml:space="preserve">la terminación de la actuación disciplinaria y en consecuencia disponer el archivo definitivo del proceso No. </w:t>
      </w:r>
      <w:r w:rsidRPr="007C3E7B">
        <w:rPr>
          <w:rFonts w:asciiTheme="minorHAnsi" w:eastAsia="Times New Roman" w:hAnsiTheme="minorHAnsi" w:cstheme="minorHAnsi"/>
          <w:b/>
          <w:bCs/>
          <w:i/>
          <w:iCs/>
          <w:lang w:val="es-ES_tradnl" w:eastAsia="es-ES"/>
        </w:rPr>
        <w:t>20 ___- 00 - 000</w:t>
      </w:r>
      <w:r w:rsidRPr="00675A3C">
        <w:rPr>
          <w:rFonts w:asciiTheme="minorHAnsi" w:eastAsia="Times New Roman" w:hAnsiTheme="minorHAnsi" w:cstheme="minorHAnsi"/>
          <w:b/>
          <w:lang w:eastAsia="es-ES"/>
        </w:rPr>
        <w:t xml:space="preserve">, </w:t>
      </w:r>
      <w:r w:rsidRPr="00675A3C">
        <w:rPr>
          <w:rFonts w:asciiTheme="minorHAnsi" w:hAnsiTheme="minorHAnsi" w:cstheme="minorHAnsi"/>
        </w:rPr>
        <w:t>con fundamento en la parte motiva del presente proveído.</w:t>
      </w:r>
    </w:p>
    <w:p w14:paraId="650B894E" w14:textId="77777777" w:rsidR="003B55FE" w:rsidRPr="00675A3C" w:rsidRDefault="003B55FE" w:rsidP="007A5AA7">
      <w:pPr>
        <w:spacing w:after="0" w:line="240" w:lineRule="auto"/>
        <w:jc w:val="both"/>
        <w:rPr>
          <w:rFonts w:asciiTheme="minorHAnsi" w:hAnsiTheme="minorHAnsi" w:cstheme="minorHAnsi"/>
        </w:rPr>
      </w:pPr>
    </w:p>
    <w:p w14:paraId="069F57CC" w14:textId="77777777" w:rsidR="003B55FE" w:rsidRPr="00675A3C" w:rsidRDefault="003B55FE" w:rsidP="007A5AA7">
      <w:pPr>
        <w:spacing w:after="0" w:line="240" w:lineRule="auto"/>
        <w:jc w:val="both"/>
        <w:rPr>
          <w:rFonts w:asciiTheme="minorHAnsi" w:hAnsiTheme="minorHAnsi" w:cstheme="minorHAnsi"/>
        </w:rPr>
      </w:pPr>
      <w:r w:rsidRPr="00675A3C">
        <w:rPr>
          <w:rFonts w:asciiTheme="minorHAnsi" w:hAnsiTheme="minorHAnsi" w:cstheme="minorHAnsi"/>
          <w:b/>
        </w:rPr>
        <w:t>SEGUNDO:</w:t>
      </w:r>
      <w:r w:rsidRPr="008F57D0">
        <w:rPr>
          <w:rFonts w:asciiTheme="minorHAnsi" w:hAnsiTheme="minorHAnsi" w:cstheme="minorHAnsi"/>
        </w:rPr>
        <w:t xml:space="preserve"> </w:t>
      </w:r>
      <w:r w:rsidRPr="00693422">
        <w:rPr>
          <w:rFonts w:asciiTheme="minorHAnsi" w:hAnsiTheme="minorHAnsi" w:cstheme="minorHAnsi"/>
        </w:rPr>
        <w:t>Comunicar la presente decisión al (a la) quejoso(a) informándole que contra la misma procede el recurso de apelación, que deberá interponer y sustentar por escrito en el término de tres (3) días contados a partir de los cinco (5) días siguientes a la fecha de entrega de la referida comunicación en la oficina de correo. Para tal efecto, líbrese la respectiva comunicación, indicándole la decisión tomada, la fecha de la providencia y que si lo desea podrá consultar el expediente en la secretaría de este Despacho.</w:t>
      </w:r>
    </w:p>
    <w:p w14:paraId="29F7D426" w14:textId="77777777" w:rsidR="003B55FE" w:rsidRPr="00675A3C" w:rsidRDefault="003B55FE" w:rsidP="007A5AA7">
      <w:pPr>
        <w:spacing w:after="0" w:line="240" w:lineRule="auto"/>
        <w:jc w:val="both"/>
        <w:rPr>
          <w:rFonts w:asciiTheme="minorHAnsi" w:hAnsiTheme="minorHAnsi" w:cstheme="minorHAnsi"/>
        </w:rPr>
      </w:pPr>
      <w:r>
        <w:rPr>
          <w:rFonts w:asciiTheme="minorHAnsi" w:hAnsiTheme="minorHAnsi" w:cstheme="minorHAnsi"/>
          <w:b/>
        </w:rPr>
        <w:t>SEGUNDO</w:t>
      </w:r>
      <w:r w:rsidRPr="00675A3C">
        <w:rPr>
          <w:rFonts w:asciiTheme="minorHAnsi" w:hAnsiTheme="minorHAnsi" w:cstheme="minorHAnsi"/>
          <w:b/>
        </w:rPr>
        <w:t>: Contra</w:t>
      </w:r>
      <w:r w:rsidRPr="00675A3C">
        <w:rPr>
          <w:rFonts w:asciiTheme="minorHAnsi" w:hAnsiTheme="minorHAnsi" w:cstheme="minorHAnsi"/>
        </w:rPr>
        <w:t xml:space="preserve"> la presente decisión no procede recurso alguno por haberse iniciado por informe de servidor público.</w:t>
      </w:r>
    </w:p>
    <w:p w14:paraId="239281A2" w14:textId="77777777" w:rsidR="003B55FE" w:rsidRPr="00675A3C" w:rsidRDefault="003B55FE" w:rsidP="007A5AA7">
      <w:pPr>
        <w:spacing w:after="0" w:line="240" w:lineRule="auto"/>
        <w:jc w:val="both"/>
        <w:rPr>
          <w:rFonts w:asciiTheme="minorHAnsi" w:hAnsiTheme="minorHAnsi" w:cstheme="minorHAnsi"/>
          <w:b/>
        </w:rPr>
      </w:pPr>
    </w:p>
    <w:p w14:paraId="4683F6CC" w14:textId="77777777" w:rsidR="003B55FE" w:rsidRPr="00675A3C" w:rsidRDefault="003B55FE" w:rsidP="007A5AA7">
      <w:pPr>
        <w:spacing w:after="0" w:line="240" w:lineRule="auto"/>
        <w:jc w:val="both"/>
        <w:rPr>
          <w:rFonts w:asciiTheme="minorHAnsi" w:hAnsiTheme="minorHAnsi" w:cstheme="minorHAnsi"/>
          <w:b/>
        </w:rPr>
      </w:pPr>
      <w:r>
        <w:rPr>
          <w:rFonts w:asciiTheme="minorHAnsi" w:hAnsiTheme="minorHAnsi" w:cstheme="minorHAnsi"/>
          <w:b/>
        </w:rPr>
        <w:t>TERCERO</w:t>
      </w:r>
      <w:r w:rsidRPr="00675A3C">
        <w:rPr>
          <w:rFonts w:asciiTheme="minorHAnsi" w:hAnsiTheme="minorHAnsi" w:cstheme="minorHAnsi"/>
          <w:b/>
        </w:rPr>
        <w:t xml:space="preserve">: </w:t>
      </w:r>
      <w:r w:rsidRPr="00675A3C">
        <w:rPr>
          <w:rFonts w:asciiTheme="minorHAnsi" w:hAnsiTheme="minorHAnsi" w:cstheme="minorHAnsi"/>
        </w:rPr>
        <w:t>La Secretaria de este despacho efectuará las comunicaciones y anotaciones a que haya lugar.</w:t>
      </w:r>
    </w:p>
    <w:p w14:paraId="4F9FCCDF" w14:textId="77777777" w:rsidR="003B55FE" w:rsidRPr="00675A3C" w:rsidRDefault="003B55FE" w:rsidP="007A5AA7">
      <w:pPr>
        <w:overflowPunct w:val="0"/>
        <w:autoSpaceDE w:val="0"/>
        <w:spacing w:after="0" w:line="240" w:lineRule="auto"/>
        <w:jc w:val="both"/>
        <w:rPr>
          <w:rFonts w:asciiTheme="minorHAnsi" w:hAnsiTheme="minorHAnsi" w:cstheme="minorHAnsi"/>
          <w:lang w:val="es-ES_tradnl" w:eastAsia="es-ES"/>
        </w:rPr>
      </w:pPr>
    </w:p>
    <w:p w14:paraId="40835BE8" w14:textId="77777777" w:rsidR="003B55FE" w:rsidRDefault="003B55FE" w:rsidP="007A5AA7">
      <w:pPr>
        <w:spacing w:after="0" w:line="240" w:lineRule="auto"/>
        <w:jc w:val="both"/>
        <w:rPr>
          <w:rFonts w:asciiTheme="minorHAnsi" w:hAnsiTheme="minorHAnsi" w:cstheme="minorHAnsi"/>
        </w:rPr>
      </w:pPr>
      <w:r>
        <w:rPr>
          <w:rFonts w:asciiTheme="minorHAnsi" w:hAnsiTheme="minorHAnsi" w:cstheme="minorHAnsi"/>
          <w:b/>
        </w:rPr>
        <w:t>CUARTO</w:t>
      </w:r>
      <w:r w:rsidRPr="00675A3C">
        <w:rPr>
          <w:rFonts w:asciiTheme="minorHAnsi" w:hAnsiTheme="minorHAnsi" w:cstheme="minorHAnsi"/>
          <w:b/>
        </w:rPr>
        <w:t xml:space="preserve">: </w:t>
      </w:r>
      <w:r w:rsidRPr="00675A3C">
        <w:rPr>
          <w:rFonts w:asciiTheme="minorHAnsi" w:hAnsiTheme="minorHAnsi" w:cstheme="minorHAnsi"/>
        </w:rPr>
        <w:t xml:space="preserve">En firme la decisión, archívense las diligencias. </w:t>
      </w:r>
    </w:p>
    <w:p w14:paraId="0A69A568" w14:textId="77777777" w:rsidR="003B55FE" w:rsidRPr="00675A3C" w:rsidRDefault="003B55FE" w:rsidP="007A5AA7">
      <w:pPr>
        <w:spacing w:after="0" w:line="240" w:lineRule="auto"/>
        <w:jc w:val="both"/>
        <w:rPr>
          <w:rFonts w:asciiTheme="minorHAnsi" w:hAnsiTheme="minorHAnsi" w:cstheme="minorHAnsi"/>
        </w:rPr>
      </w:pPr>
    </w:p>
    <w:p w14:paraId="11FB3D42" w14:textId="77777777" w:rsidR="003B55FE" w:rsidRPr="00A50B84" w:rsidRDefault="003B55FE" w:rsidP="007A5AA7">
      <w:pPr>
        <w:spacing w:after="0" w:line="240" w:lineRule="auto"/>
        <w:jc w:val="center"/>
        <w:rPr>
          <w:rFonts w:asciiTheme="minorHAnsi" w:hAnsiTheme="minorHAnsi" w:cstheme="minorHAnsi"/>
          <w:b/>
        </w:rPr>
      </w:pPr>
      <w:r w:rsidRPr="00A50B84">
        <w:rPr>
          <w:rFonts w:asciiTheme="minorHAnsi" w:hAnsiTheme="minorHAnsi" w:cstheme="minorHAnsi"/>
          <w:b/>
        </w:rPr>
        <w:t>CÚMPLASE</w:t>
      </w:r>
    </w:p>
    <w:p w14:paraId="6E69C279" w14:textId="77777777" w:rsidR="003B55FE" w:rsidRPr="00A50B84" w:rsidRDefault="003B55FE" w:rsidP="007A5AA7">
      <w:pPr>
        <w:spacing w:after="0" w:line="240" w:lineRule="auto"/>
        <w:jc w:val="center"/>
        <w:rPr>
          <w:rFonts w:asciiTheme="minorHAnsi" w:hAnsiTheme="minorHAnsi" w:cstheme="minorHAnsi"/>
          <w:b/>
        </w:rPr>
      </w:pPr>
      <w:r w:rsidRPr="00A50B84">
        <w:rPr>
          <w:rFonts w:asciiTheme="minorHAnsi" w:hAnsiTheme="minorHAnsi" w:cstheme="minorHAnsi"/>
          <w:b/>
        </w:rPr>
        <w:t>(</w:t>
      </w:r>
      <w:r w:rsidRPr="0047151D">
        <w:rPr>
          <w:rFonts w:asciiTheme="minorHAnsi" w:hAnsiTheme="minorHAnsi" w:cstheme="minorHAnsi"/>
          <w:bCs/>
        </w:rPr>
        <w:t>Sin quejoso ni disciplinado</w:t>
      </w:r>
      <w:r w:rsidRPr="00A50B84">
        <w:rPr>
          <w:rFonts w:asciiTheme="minorHAnsi" w:hAnsiTheme="minorHAnsi" w:cstheme="minorHAnsi"/>
          <w:b/>
        </w:rPr>
        <w:t>)</w:t>
      </w:r>
    </w:p>
    <w:p w14:paraId="6A569052" w14:textId="77777777" w:rsidR="003B55FE" w:rsidRPr="00A50B84" w:rsidRDefault="003B55FE" w:rsidP="007A5AA7">
      <w:pPr>
        <w:spacing w:after="0" w:line="240" w:lineRule="auto"/>
        <w:jc w:val="center"/>
        <w:rPr>
          <w:rFonts w:asciiTheme="minorHAnsi" w:hAnsiTheme="minorHAnsi" w:cstheme="minorHAnsi"/>
          <w:b/>
        </w:rPr>
      </w:pPr>
    </w:p>
    <w:p w14:paraId="15EB7714" w14:textId="77777777" w:rsidR="003B55FE" w:rsidRPr="00A50B84" w:rsidRDefault="003B55FE" w:rsidP="007A5AA7">
      <w:pPr>
        <w:spacing w:after="0" w:line="240" w:lineRule="auto"/>
        <w:jc w:val="center"/>
        <w:rPr>
          <w:rFonts w:asciiTheme="minorHAnsi" w:hAnsiTheme="minorHAnsi" w:cstheme="minorHAnsi"/>
          <w:b/>
        </w:rPr>
      </w:pPr>
      <w:r w:rsidRPr="00A50B84">
        <w:rPr>
          <w:rFonts w:asciiTheme="minorHAnsi" w:hAnsiTheme="minorHAnsi" w:cstheme="minorHAnsi"/>
          <w:b/>
        </w:rPr>
        <w:t>COMUNÍQUESE Y CÚMPLASE,</w:t>
      </w:r>
    </w:p>
    <w:p w14:paraId="0543F337" w14:textId="77777777" w:rsidR="003B55FE" w:rsidRPr="00A50B84" w:rsidRDefault="003B55FE" w:rsidP="007A5AA7">
      <w:pPr>
        <w:spacing w:after="0" w:line="240" w:lineRule="auto"/>
        <w:jc w:val="center"/>
        <w:rPr>
          <w:rFonts w:asciiTheme="minorHAnsi" w:hAnsiTheme="minorHAnsi" w:cstheme="minorHAnsi"/>
          <w:b/>
        </w:rPr>
      </w:pPr>
      <w:r w:rsidRPr="00A50B84">
        <w:rPr>
          <w:rFonts w:asciiTheme="minorHAnsi" w:hAnsiTheme="minorHAnsi" w:cstheme="minorHAnsi"/>
          <w:b/>
        </w:rPr>
        <w:t>(</w:t>
      </w:r>
      <w:r w:rsidRPr="0047151D">
        <w:rPr>
          <w:rFonts w:asciiTheme="minorHAnsi" w:hAnsiTheme="minorHAnsi" w:cstheme="minorHAnsi"/>
          <w:bCs/>
        </w:rPr>
        <w:t>Cuando no hay disciplinado</w:t>
      </w:r>
      <w:r w:rsidRPr="00A50B84">
        <w:rPr>
          <w:rFonts w:asciiTheme="minorHAnsi" w:hAnsiTheme="minorHAnsi" w:cstheme="minorHAnsi"/>
          <w:b/>
        </w:rPr>
        <w:t>)</w:t>
      </w:r>
    </w:p>
    <w:p w14:paraId="1AD63A42" w14:textId="77777777" w:rsidR="003B55FE" w:rsidRPr="00A50B84" w:rsidRDefault="003B55FE" w:rsidP="007A5AA7">
      <w:pPr>
        <w:spacing w:after="0" w:line="240" w:lineRule="auto"/>
        <w:jc w:val="center"/>
        <w:rPr>
          <w:rFonts w:asciiTheme="minorHAnsi" w:hAnsiTheme="minorHAnsi" w:cstheme="minorHAnsi"/>
          <w:b/>
        </w:rPr>
      </w:pPr>
    </w:p>
    <w:p w14:paraId="2785AF13" w14:textId="77777777" w:rsidR="003B55FE" w:rsidRPr="00A50B84" w:rsidRDefault="003B55FE" w:rsidP="007A5AA7">
      <w:pPr>
        <w:spacing w:after="0" w:line="240" w:lineRule="auto"/>
        <w:jc w:val="center"/>
        <w:rPr>
          <w:rFonts w:asciiTheme="minorHAnsi" w:hAnsiTheme="minorHAnsi" w:cstheme="minorHAnsi"/>
          <w:b/>
        </w:rPr>
      </w:pPr>
      <w:r w:rsidRPr="00A50B84">
        <w:rPr>
          <w:rFonts w:asciiTheme="minorHAnsi" w:hAnsiTheme="minorHAnsi" w:cstheme="minorHAnsi"/>
          <w:b/>
        </w:rPr>
        <w:t>NOTIFÍQUESE, COMUNÍQUESE Y CÚMPLASE</w:t>
      </w:r>
    </w:p>
    <w:p w14:paraId="4E9A2F1D" w14:textId="77777777" w:rsidR="003B55FE" w:rsidRPr="00675A3C" w:rsidRDefault="003B55FE" w:rsidP="007A5AA7">
      <w:pPr>
        <w:spacing w:after="0" w:line="240" w:lineRule="auto"/>
        <w:jc w:val="center"/>
        <w:rPr>
          <w:rFonts w:asciiTheme="minorHAnsi" w:hAnsiTheme="minorHAnsi" w:cstheme="minorHAnsi"/>
          <w:b/>
        </w:rPr>
      </w:pPr>
      <w:r w:rsidRPr="00A50B84">
        <w:rPr>
          <w:rFonts w:asciiTheme="minorHAnsi" w:hAnsiTheme="minorHAnsi" w:cstheme="minorHAnsi"/>
          <w:b/>
        </w:rPr>
        <w:t>(</w:t>
      </w:r>
      <w:r w:rsidRPr="0047151D">
        <w:rPr>
          <w:rFonts w:asciiTheme="minorHAnsi" w:hAnsiTheme="minorHAnsi" w:cstheme="minorHAnsi"/>
          <w:bCs/>
        </w:rPr>
        <w:t>Cuando hay disciplinado y quejoso</w:t>
      </w:r>
      <w:r w:rsidRPr="00A50B84">
        <w:rPr>
          <w:rFonts w:asciiTheme="minorHAnsi" w:hAnsiTheme="minorHAnsi" w:cstheme="minorHAnsi"/>
          <w:b/>
        </w:rPr>
        <w:t>)</w:t>
      </w:r>
    </w:p>
    <w:p w14:paraId="0C0E42C1" w14:textId="77777777" w:rsidR="003B55FE" w:rsidRPr="00675A3C" w:rsidRDefault="003B55FE" w:rsidP="007A5AA7">
      <w:pPr>
        <w:spacing w:after="0" w:line="240" w:lineRule="auto"/>
        <w:rPr>
          <w:rFonts w:asciiTheme="minorHAnsi" w:hAnsiTheme="minorHAnsi" w:cstheme="minorHAnsi"/>
          <w:b/>
        </w:rPr>
      </w:pPr>
    </w:p>
    <w:p w14:paraId="1A23AA13" w14:textId="77777777" w:rsidR="003B55FE" w:rsidRPr="00675A3C" w:rsidRDefault="003B55FE" w:rsidP="007A5AA7">
      <w:pPr>
        <w:spacing w:after="0" w:line="240" w:lineRule="auto"/>
        <w:rPr>
          <w:rFonts w:asciiTheme="minorHAnsi" w:hAnsiTheme="minorHAnsi" w:cstheme="minorHAnsi"/>
          <w:b/>
        </w:rPr>
      </w:pPr>
    </w:p>
    <w:p w14:paraId="65406B13" w14:textId="77777777" w:rsidR="003B55FE" w:rsidRPr="00675A3C" w:rsidRDefault="003B55FE" w:rsidP="007A5AA7">
      <w:pPr>
        <w:spacing w:after="0" w:line="240" w:lineRule="auto"/>
        <w:rPr>
          <w:rFonts w:asciiTheme="minorHAnsi" w:hAnsiTheme="minorHAnsi" w:cstheme="minorHAnsi"/>
          <w:b/>
        </w:rPr>
      </w:pPr>
    </w:p>
    <w:p w14:paraId="73589F60" w14:textId="77777777" w:rsidR="003B55FE" w:rsidRPr="00675A3C" w:rsidRDefault="003B55FE" w:rsidP="007A5AA7">
      <w:pPr>
        <w:spacing w:after="0" w:line="240" w:lineRule="auto"/>
        <w:jc w:val="center"/>
        <w:rPr>
          <w:rFonts w:asciiTheme="minorHAnsi" w:hAnsiTheme="minorHAnsi" w:cstheme="minorHAnsi"/>
          <w:b/>
        </w:rPr>
      </w:pPr>
      <w:r>
        <w:rPr>
          <w:rFonts w:asciiTheme="minorHAnsi" w:hAnsiTheme="minorHAnsi" w:cstheme="minorHAnsi"/>
          <w:b/>
        </w:rPr>
        <w:t>NOMBRE</w:t>
      </w:r>
    </w:p>
    <w:p w14:paraId="29E72029" w14:textId="77777777" w:rsidR="003B55FE" w:rsidRPr="00675A3C" w:rsidRDefault="003B55FE" w:rsidP="007A5AA7">
      <w:pPr>
        <w:spacing w:after="0" w:line="240" w:lineRule="auto"/>
        <w:jc w:val="center"/>
        <w:rPr>
          <w:rFonts w:asciiTheme="minorHAnsi" w:hAnsiTheme="minorHAnsi" w:cstheme="minorHAnsi"/>
        </w:rPr>
      </w:pPr>
      <w:r w:rsidRPr="00675A3C">
        <w:rPr>
          <w:rFonts w:asciiTheme="minorHAnsi" w:hAnsiTheme="minorHAnsi" w:cstheme="minorHAnsi"/>
        </w:rPr>
        <w:t>Director Unidad de Control Interno Disciplinario</w:t>
      </w:r>
    </w:p>
    <w:p w14:paraId="22C98928" w14:textId="77777777" w:rsidR="003B55FE" w:rsidRPr="00675A3C" w:rsidRDefault="003B55FE" w:rsidP="007A5AA7">
      <w:pPr>
        <w:spacing w:after="0" w:line="240" w:lineRule="auto"/>
        <w:jc w:val="both"/>
        <w:rPr>
          <w:rFonts w:asciiTheme="minorHAnsi" w:hAnsiTheme="minorHAnsi" w:cstheme="minorHAnsi"/>
        </w:rPr>
      </w:pPr>
    </w:p>
    <w:p w14:paraId="289F8937" w14:textId="77777777" w:rsidR="003B55FE" w:rsidRPr="00D87EEB" w:rsidRDefault="003B55FE" w:rsidP="007A5AA7">
      <w:pPr>
        <w:spacing w:after="0" w:line="240" w:lineRule="auto"/>
        <w:jc w:val="both"/>
        <w:rPr>
          <w:rFonts w:asciiTheme="minorHAnsi" w:hAnsiTheme="minorHAnsi" w:cstheme="minorHAnsi"/>
          <w:sz w:val="14"/>
          <w:szCs w:val="14"/>
        </w:rPr>
      </w:pPr>
      <w:r w:rsidRPr="00D87EEB">
        <w:rPr>
          <w:rFonts w:asciiTheme="minorHAnsi" w:hAnsiTheme="minorHAnsi" w:cstheme="minorHAnsi"/>
          <w:sz w:val="14"/>
          <w:szCs w:val="14"/>
        </w:rPr>
        <w:t>Proyectó: (Iniciales en Mayúscula del abogado que proyectó)</w:t>
      </w:r>
    </w:p>
    <w:p w14:paraId="4FC1A056" w14:textId="0BB0DD7C" w:rsidR="00356018" w:rsidRPr="005D587A" w:rsidRDefault="003B55FE" w:rsidP="007A5AA7">
      <w:pPr>
        <w:overflowPunct w:val="0"/>
        <w:autoSpaceDE w:val="0"/>
        <w:spacing w:after="0" w:line="240" w:lineRule="auto"/>
        <w:jc w:val="both"/>
        <w:rPr>
          <w:rFonts w:asciiTheme="minorHAnsi" w:hAnsiTheme="minorHAnsi" w:cstheme="minorHAnsi"/>
          <w:sz w:val="14"/>
          <w:szCs w:val="14"/>
        </w:rPr>
      </w:pPr>
      <w:r w:rsidRPr="008F57D0">
        <w:rPr>
          <w:rFonts w:asciiTheme="minorHAnsi" w:hAnsiTheme="minorHAnsi" w:cstheme="minorHAnsi"/>
          <w:sz w:val="14"/>
          <w:szCs w:val="14"/>
        </w:rPr>
        <w:t xml:space="preserve">Revisó: </w:t>
      </w:r>
      <w:r>
        <w:rPr>
          <w:rFonts w:asciiTheme="minorHAnsi" w:hAnsiTheme="minorHAnsi" w:cstheme="minorHAnsi"/>
          <w:sz w:val="14"/>
          <w:szCs w:val="14"/>
        </w:rPr>
        <w:t>(</w:t>
      </w:r>
      <w:r w:rsidRPr="00D87EEB">
        <w:rPr>
          <w:rFonts w:asciiTheme="minorHAnsi" w:hAnsiTheme="minorHAnsi" w:cstheme="minorHAnsi"/>
          <w:sz w:val="14"/>
          <w:szCs w:val="14"/>
        </w:rPr>
        <w:t>Iniciales en Mayúscula del abogado que proyectó)</w:t>
      </w:r>
    </w:p>
    <w:sectPr w:rsidR="00356018" w:rsidRPr="005D587A" w:rsidSect="007A5AA7">
      <w:headerReference w:type="default" r:id="rId9"/>
      <w:footerReference w:type="default" r:id="rId10"/>
      <w:pgSz w:w="12240" w:h="20160" w:code="5"/>
      <w:pgMar w:top="4395" w:right="1701" w:bottom="426" w:left="1701" w:header="0" w:footer="55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15409" w14:textId="77777777" w:rsidR="003B4B59" w:rsidRDefault="00790DC2">
      <w:pPr>
        <w:spacing w:after="0" w:line="240" w:lineRule="auto"/>
      </w:pPr>
      <w:r>
        <w:separator/>
      </w:r>
    </w:p>
  </w:endnote>
  <w:endnote w:type="continuationSeparator" w:id="0">
    <w:p w14:paraId="1B8AAA5B" w14:textId="77777777" w:rsidR="003B4B59" w:rsidRDefault="00790D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7F48" w14:textId="77777777" w:rsidR="00A42C4A" w:rsidRDefault="00A42C4A" w:rsidP="00A42C4A">
    <w:pPr>
      <w:overflowPunct w:val="0"/>
      <w:autoSpaceDE w:val="0"/>
      <w:spacing w:after="0" w:line="240" w:lineRule="auto"/>
      <w:rPr>
        <w:rFonts w:asciiTheme="minorHAnsi" w:hAnsiTheme="minorHAnsi" w:cstheme="minorHAnsi"/>
        <w:sz w:val="14"/>
        <w:szCs w:val="14"/>
      </w:rPr>
    </w:pPr>
  </w:p>
  <w:p w14:paraId="2DD242FD" w14:textId="26AA5BD8" w:rsidR="00A42C4A" w:rsidRPr="00C92CD2" w:rsidRDefault="00A42C4A" w:rsidP="00A42C4A">
    <w:pPr>
      <w:overflowPunct w:val="0"/>
      <w:autoSpaceDE w:val="0"/>
      <w:spacing w:after="0" w:line="240" w:lineRule="auto"/>
      <w:rPr>
        <w:rFonts w:asciiTheme="minorHAnsi" w:hAnsiTheme="minorHAnsi" w:cstheme="minorHAnsi"/>
        <w:sz w:val="14"/>
        <w:szCs w:val="14"/>
      </w:rPr>
    </w:pPr>
    <w:r>
      <w:rPr>
        <w:noProof/>
        <w:lang w:eastAsia="es-CO"/>
      </w:rPr>
      <w:drawing>
        <wp:anchor distT="0" distB="0" distL="114300" distR="114300" simplePos="0" relativeHeight="251673600" behindDoc="0" locked="0" layoutInCell="1" allowOverlap="1" wp14:anchorId="7933A013" wp14:editId="4C90E3AD">
          <wp:simplePos x="0" y="0"/>
          <wp:positionH relativeFrom="column">
            <wp:posOffset>-975363</wp:posOffset>
          </wp:positionH>
          <wp:positionV relativeFrom="margin">
            <wp:align>center</wp:align>
          </wp:positionV>
          <wp:extent cx="381003" cy="1544321"/>
          <wp:effectExtent l="0" t="0" r="0" b="0"/>
          <wp:wrapSquare wrapText="bothSides"/>
          <wp:docPr id="59" name="5 Image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81003" cy="1544321"/>
                  </a:xfrm>
                  <a:prstGeom prst="rect">
                    <a:avLst/>
                  </a:prstGeom>
                  <a:noFill/>
                  <a:ln>
                    <a:noFill/>
                    <a:prstDash/>
                  </a:ln>
                </pic:spPr>
              </pic:pic>
            </a:graphicData>
          </a:graphic>
        </wp:anchor>
      </w:drawing>
    </w:r>
    <w:r w:rsidRPr="00C92CD2">
      <w:rPr>
        <w:rFonts w:asciiTheme="minorHAnsi" w:hAnsiTheme="minorHAnsi" w:cstheme="minorHAnsi"/>
        <w:sz w:val="14"/>
        <w:szCs w:val="14"/>
      </w:rPr>
      <w:t>Control Disciplinario</w:t>
    </w:r>
  </w:p>
  <w:p w14:paraId="76609EA7" w14:textId="77777777" w:rsidR="00A42C4A" w:rsidRPr="00C92CD2" w:rsidRDefault="00A42C4A" w:rsidP="00A42C4A">
    <w:pPr>
      <w:overflowPunct w:val="0"/>
      <w:autoSpaceDE w:val="0"/>
      <w:spacing w:after="0" w:line="240" w:lineRule="auto"/>
      <w:rPr>
        <w:rFonts w:asciiTheme="minorHAnsi" w:hAnsiTheme="minorHAnsi" w:cstheme="minorHAnsi"/>
        <w:sz w:val="14"/>
        <w:szCs w:val="14"/>
      </w:rPr>
    </w:pPr>
    <w:r w:rsidRPr="00C92CD2">
      <w:rPr>
        <w:rFonts w:asciiTheme="minorHAnsi" w:hAnsiTheme="minorHAnsi" w:cstheme="minorHAnsi"/>
        <w:sz w:val="14"/>
        <w:szCs w:val="14"/>
      </w:rPr>
      <w:t>ucdisciplinario@fiduprevisora.com.co</w:t>
    </w:r>
  </w:p>
  <w:p w14:paraId="73B35617" w14:textId="2F45B2A0" w:rsidR="00A42C4A" w:rsidRPr="00C92CD2" w:rsidRDefault="00A42C4A" w:rsidP="00A42C4A">
    <w:pPr>
      <w:overflowPunct w:val="0"/>
      <w:autoSpaceDE w:val="0"/>
      <w:spacing w:after="0" w:line="240" w:lineRule="auto"/>
      <w:rPr>
        <w:rFonts w:asciiTheme="minorHAnsi" w:hAnsiTheme="minorHAnsi" w:cstheme="minorHAnsi"/>
        <w:sz w:val="14"/>
        <w:szCs w:val="14"/>
      </w:rPr>
    </w:pPr>
    <w:r w:rsidRPr="00231AF9">
      <w:rPr>
        <w:rFonts w:eastAsia="Times New Roman" w:cs="Calibri"/>
        <w:noProof/>
        <w:color w:val="000000"/>
        <w:lang w:eastAsia="es-CO"/>
      </w:rPr>
      <w:drawing>
        <wp:anchor distT="0" distB="0" distL="114300" distR="114300" simplePos="0" relativeHeight="251674624" behindDoc="0" locked="0" layoutInCell="1" allowOverlap="1" wp14:anchorId="6D7B378A" wp14:editId="2B0EA537">
          <wp:simplePos x="0" y="0"/>
          <wp:positionH relativeFrom="column">
            <wp:posOffset>4053840</wp:posOffset>
          </wp:positionH>
          <wp:positionV relativeFrom="paragraph">
            <wp:posOffset>9525</wp:posOffset>
          </wp:positionV>
          <wp:extent cx="1685925" cy="285750"/>
          <wp:effectExtent l="0" t="0" r="0" b="0"/>
          <wp:wrapNone/>
          <wp:docPr id="60" name="Imagen 60" descr="Imagen que contiene Texto&#10;&#10;Descripción generada automáticamente">
            <a:extLst xmlns:a="http://schemas.openxmlformats.org/drawingml/2006/main">
              <a:ext uri="{FF2B5EF4-FFF2-40B4-BE49-F238E27FC236}">
                <a16:creationId xmlns:a16="http://schemas.microsoft.com/office/drawing/2014/main" id="{87A4CBC0-6FAB-9AE7-7D4C-C32596638065}"/>
              </a:ext>
            </a:extLst>
          </wp:docPr>
          <wp:cNvGraphicFramePr/>
          <a:graphic xmlns:a="http://schemas.openxmlformats.org/drawingml/2006/main">
            <a:graphicData uri="http://schemas.openxmlformats.org/drawingml/2006/picture">
              <pic:pic xmlns:pic="http://schemas.openxmlformats.org/drawingml/2006/picture">
                <pic:nvPicPr>
                  <pic:cNvPr id="2058" name="Imagen 2" descr="Imagen que contiene Texto&#10;&#10;Descripción generada automáticamente">
                    <a:extLst>
                      <a:ext uri="{FF2B5EF4-FFF2-40B4-BE49-F238E27FC236}">
                        <a16:creationId xmlns:a16="http://schemas.microsoft.com/office/drawing/2014/main" id="{87A4CBC0-6FAB-9AE7-7D4C-C32596638065}"/>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859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2CD2">
      <w:rPr>
        <w:rFonts w:asciiTheme="minorHAnsi" w:hAnsiTheme="minorHAnsi" w:cstheme="minorHAnsi"/>
        <w:sz w:val="14"/>
        <w:szCs w:val="14"/>
      </w:rPr>
      <w:t xml:space="preserve">Calle 72 No. 10-03 Oficina </w:t>
    </w:r>
    <w:r w:rsidR="002A5702">
      <w:rPr>
        <w:rFonts w:asciiTheme="minorHAnsi" w:hAnsiTheme="minorHAnsi" w:cstheme="minorHAnsi"/>
        <w:sz w:val="14"/>
        <w:szCs w:val="14"/>
      </w:rPr>
      <w:t>108</w:t>
    </w:r>
  </w:p>
  <w:p w14:paraId="41FAA013" w14:textId="77777777" w:rsidR="00A42C4A" w:rsidRPr="00C92CD2" w:rsidRDefault="00A42C4A" w:rsidP="00A42C4A">
    <w:pPr>
      <w:overflowPunct w:val="0"/>
      <w:autoSpaceDE w:val="0"/>
      <w:spacing w:after="0" w:line="240" w:lineRule="auto"/>
      <w:rPr>
        <w:rFonts w:asciiTheme="minorHAnsi" w:hAnsiTheme="minorHAnsi" w:cstheme="minorHAnsi"/>
        <w:sz w:val="14"/>
        <w:szCs w:val="14"/>
      </w:rPr>
    </w:pPr>
    <w:r w:rsidRPr="00C92CD2">
      <w:rPr>
        <w:rFonts w:asciiTheme="minorHAnsi" w:hAnsiTheme="minorHAnsi" w:cstheme="minorHAnsi"/>
        <w:sz w:val="14"/>
        <w:szCs w:val="14"/>
      </w:rPr>
      <w:t>PBX: (601) 7566633 Ext.33604</w:t>
    </w:r>
  </w:p>
  <w:p w14:paraId="46DBCC26" w14:textId="77777777" w:rsidR="00A42C4A" w:rsidRDefault="00A42C4A" w:rsidP="00A42C4A">
    <w:pPr>
      <w:autoSpaceDE w:val="0"/>
      <w:spacing w:after="0" w:line="180" w:lineRule="exact"/>
      <w:ind w:left="708" w:hanging="708"/>
    </w:pPr>
    <w:r w:rsidRPr="00C92CD2">
      <w:rPr>
        <w:rFonts w:asciiTheme="minorHAnsi" w:hAnsiTheme="minorHAnsi" w:cstheme="minorHAnsi"/>
        <w:sz w:val="14"/>
        <w:szCs w:val="14"/>
      </w:rPr>
      <w:t>Celular: 3144423898</w:t>
    </w:r>
    <w:r w:rsidRPr="00A42C4A">
      <w:rPr>
        <w:rFonts w:eastAsia="Times New Roman" w:cs="Calibri"/>
        <w:noProof/>
        <w:color w:val="000000"/>
        <w:lang w:eastAsia="es-CO"/>
      </w:rPr>
      <w:t xml:space="preserve"> </w:t>
    </w:r>
  </w:p>
  <w:p w14:paraId="6A294D53" w14:textId="77777777" w:rsidR="00A42C4A" w:rsidRDefault="00A42C4A" w:rsidP="003B55FE">
    <w:pPr>
      <w:autoSpaceDE w:val="0"/>
      <w:spacing w:after="0" w:line="180" w:lineRule="exact"/>
      <w:jc w:val="right"/>
      <w:rPr>
        <w:lang w:eastAsia="es-CO"/>
      </w:rPr>
    </w:pPr>
  </w:p>
  <w:p w14:paraId="7A40D414" w14:textId="6BE50106" w:rsidR="00A42C4A" w:rsidRPr="00A42C4A" w:rsidRDefault="00790DC2" w:rsidP="00A42C4A">
    <w:pPr>
      <w:autoSpaceDE w:val="0"/>
      <w:spacing w:after="0" w:line="180" w:lineRule="exact"/>
      <w:jc w:val="right"/>
    </w:pPr>
    <w:r>
      <w:rPr>
        <w:lang w:eastAsia="es-CO"/>
      </w:rPr>
      <w:tab/>
      <w:t xml:space="preserve">                                                              </w:t>
    </w:r>
    <w:r>
      <w:rPr>
        <w:sz w:val="16"/>
        <w:lang w:eastAsia="es-CO"/>
      </w:rPr>
      <w:t xml:space="preserve">                                                                                  </w:t>
    </w:r>
    <w:r w:rsidR="003B55FE">
      <w:rPr>
        <w:sz w:val="16"/>
        <w:lang w:eastAsia="es-CO"/>
      </w:rPr>
      <w:t xml:space="preserve">  </w:t>
    </w:r>
    <w:r>
      <w:rPr>
        <w:sz w:val="16"/>
        <w:lang w:eastAsia="es-CO"/>
      </w:rPr>
      <w:t xml:space="preserve"> </w:t>
    </w:r>
    <w:r>
      <w:rPr>
        <w:sz w:val="16"/>
        <w:lang w:val="es-ES" w:eastAsia="es-CO"/>
      </w:rPr>
      <w:t xml:space="preserve">Pág. </w:t>
    </w:r>
    <w:r>
      <w:rPr>
        <w:sz w:val="16"/>
        <w:lang w:val="es-ES" w:eastAsia="es-CO"/>
      </w:rPr>
      <w:fldChar w:fldCharType="begin"/>
    </w:r>
    <w:r>
      <w:rPr>
        <w:sz w:val="16"/>
        <w:lang w:val="es-ES" w:eastAsia="es-CO"/>
      </w:rPr>
      <w:instrText xml:space="preserve"> PAGE </w:instrText>
    </w:r>
    <w:r>
      <w:rPr>
        <w:sz w:val="16"/>
        <w:lang w:val="es-ES" w:eastAsia="es-CO"/>
      </w:rPr>
      <w:fldChar w:fldCharType="separate"/>
    </w:r>
    <w:r>
      <w:rPr>
        <w:noProof/>
        <w:sz w:val="16"/>
        <w:lang w:val="es-ES" w:eastAsia="es-CO"/>
      </w:rPr>
      <w:t>2</w:t>
    </w:r>
    <w:r>
      <w:rPr>
        <w:sz w:val="16"/>
        <w:lang w:val="es-ES" w:eastAsia="es-CO"/>
      </w:rPr>
      <w:fldChar w:fldCharType="end"/>
    </w:r>
    <w:r>
      <w:rPr>
        <w:sz w:val="16"/>
        <w:lang w:val="es-ES" w:eastAsia="es-CO"/>
      </w:rPr>
      <w:t xml:space="preserve"> | </w:t>
    </w:r>
    <w:r>
      <w:rPr>
        <w:sz w:val="16"/>
        <w:lang w:val="es-ES" w:eastAsia="es-CO"/>
      </w:rPr>
      <w:fldChar w:fldCharType="begin"/>
    </w:r>
    <w:r>
      <w:rPr>
        <w:sz w:val="16"/>
        <w:lang w:val="es-ES" w:eastAsia="es-CO"/>
      </w:rPr>
      <w:instrText xml:space="preserve"> NUMPAGES \* ARABIC </w:instrText>
    </w:r>
    <w:r>
      <w:rPr>
        <w:sz w:val="16"/>
        <w:lang w:val="es-ES" w:eastAsia="es-CO"/>
      </w:rPr>
      <w:fldChar w:fldCharType="separate"/>
    </w:r>
    <w:r>
      <w:rPr>
        <w:noProof/>
        <w:sz w:val="16"/>
        <w:lang w:val="es-ES" w:eastAsia="es-CO"/>
      </w:rPr>
      <w:t>3</w:t>
    </w:r>
    <w:r>
      <w:rPr>
        <w:sz w:val="16"/>
        <w:lang w:val="es-ES" w:eastAsia="es-CO"/>
      </w:rPr>
      <w:fldChar w:fldCharType="end"/>
    </w:r>
    <w:r>
      <w:rPr>
        <w:sz w:val="16"/>
        <w:lang w:eastAsia="es-C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0DAAF" w14:textId="77777777" w:rsidR="003B4B59" w:rsidRDefault="00790DC2">
      <w:pPr>
        <w:spacing w:after="0" w:line="240" w:lineRule="auto"/>
      </w:pPr>
      <w:r>
        <w:rPr>
          <w:color w:val="000000"/>
        </w:rPr>
        <w:separator/>
      </w:r>
    </w:p>
  </w:footnote>
  <w:footnote w:type="continuationSeparator" w:id="0">
    <w:p w14:paraId="044866DD" w14:textId="77777777" w:rsidR="003B4B59" w:rsidRDefault="00790DC2">
      <w:pPr>
        <w:spacing w:after="0" w:line="240" w:lineRule="auto"/>
      </w:pPr>
      <w:r>
        <w:continuationSeparator/>
      </w:r>
    </w:p>
  </w:footnote>
  <w:footnote w:id="1">
    <w:p w14:paraId="7739FADF" w14:textId="77777777" w:rsidR="003B55FE" w:rsidRPr="007A5AA7" w:rsidRDefault="003B55FE" w:rsidP="003B55FE">
      <w:pPr>
        <w:shd w:val="clear" w:color="auto" w:fill="FFFFFF"/>
        <w:spacing w:after="0" w:line="240" w:lineRule="auto"/>
        <w:jc w:val="both"/>
        <w:rPr>
          <w:rFonts w:asciiTheme="minorHAnsi" w:eastAsia="Times New Roman" w:hAnsiTheme="minorHAnsi" w:cstheme="minorHAnsi"/>
          <w:i/>
          <w:sz w:val="12"/>
          <w:szCs w:val="12"/>
          <w:lang w:eastAsia="es-CO"/>
        </w:rPr>
      </w:pPr>
      <w:r w:rsidRPr="007A5AA7">
        <w:rPr>
          <w:rStyle w:val="Refdenotaalpie"/>
          <w:rFonts w:asciiTheme="minorHAnsi" w:hAnsiTheme="minorHAnsi" w:cstheme="minorHAnsi"/>
          <w:b/>
          <w:i/>
          <w:sz w:val="12"/>
          <w:szCs w:val="12"/>
        </w:rPr>
        <w:footnoteRef/>
      </w:r>
      <w:r w:rsidRPr="007A5AA7">
        <w:rPr>
          <w:rFonts w:asciiTheme="minorHAnsi" w:hAnsiTheme="minorHAnsi" w:cstheme="minorHAnsi"/>
          <w:b/>
          <w:i/>
          <w:sz w:val="12"/>
          <w:szCs w:val="12"/>
        </w:rPr>
        <w:t xml:space="preserve"> </w:t>
      </w:r>
      <w:r w:rsidRPr="007A5AA7">
        <w:rPr>
          <w:rFonts w:asciiTheme="minorHAnsi" w:hAnsiTheme="minorHAnsi" w:cstheme="minorHAnsi"/>
          <w:i/>
          <w:sz w:val="12"/>
          <w:szCs w:val="12"/>
        </w:rPr>
        <w:t xml:space="preserve">Modificado por el artículo 1 de la Ley 2094 de 2021. </w:t>
      </w:r>
      <w:r w:rsidRPr="007A5AA7">
        <w:rPr>
          <w:rFonts w:asciiTheme="minorHAnsi" w:eastAsia="Times New Roman" w:hAnsiTheme="minorHAnsi" w:cstheme="minorHAnsi"/>
          <w:i/>
          <w:sz w:val="12"/>
          <w:szCs w:val="12"/>
          <w:lang w:eastAsia="es-CO"/>
        </w:rPr>
        <w:t>Modificase el Artículo </w:t>
      </w:r>
      <w:hyperlink r:id="rId1" w:anchor="2" w:history="1">
        <w:r w:rsidRPr="007A5AA7">
          <w:rPr>
            <w:rFonts w:asciiTheme="minorHAnsi" w:eastAsia="Times New Roman" w:hAnsiTheme="minorHAnsi" w:cstheme="minorHAnsi"/>
            <w:i/>
            <w:sz w:val="12"/>
            <w:szCs w:val="12"/>
            <w:u w:val="single"/>
            <w:lang w:eastAsia="es-CO"/>
          </w:rPr>
          <w:t>2</w:t>
        </w:r>
      </w:hyperlink>
      <w:r w:rsidRPr="007A5AA7">
        <w:rPr>
          <w:rFonts w:asciiTheme="minorHAnsi" w:eastAsia="Times New Roman" w:hAnsiTheme="minorHAnsi" w:cstheme="minorHAnsi"/>
          <w:i/>
          <w:sz w:val="12"/>
          <w:szCs w:val="12"/>
          <w:lang w:eastAsia="es-CO"/>
        </w:rPr>
        <w:t> de la Ley 1952 de 2019, el cual quedará así:</w:t>
      </w:r>
    </w:p>
    <w:p w14:paraId="065A3FEA" w14:textId="77777777" w:rsidR="003B55FE" w:rsidRPr="007A5AA7" w:rsidRDefault="003B55FE" w:rsidP="003B55FE">
      <w:pPr>
        <w:shd w:val="clear" w:color="auto" w:fill="FFFFFF"/>
        <w:suppressAutoHyphens w:val="0"/>
        <w:autoSpaceDN/>
        <w:spacing w:after="0" w:line="240" w:lineRule="auto"/>
        <w:jc w:val="both"/>
        <w:textAlignment w:val="auto"/>
        <w:rPr>
          <w:rFonts w:asciiTheme="minorHAnsi" w:eastAsia="Times New Roman" w:hAnsiTheme="minorHAnsi" w:cstheme="minorHAnsi"/>
          <w:i/>
          <w:sz w:val="12"/>
          <w:szCs w:val="12"/>
          <w:lang w:eastAsia="es-CO"/>
        </w:rPr>
      </w:pPr>
      <w:r w:rsidRPr="007A5AA7">
        <w:rPr>
          <w:rFonts w:asciiTheme="minorHAnsi" w:eastAsia="Times New Roman" w:hAnsiTheme="minorHAnsi" w:cstheme="minorHAnsi"/>
          <w:b/>
          <w:bCs/>
          <w:i/>
          <w:sz w:val="12"/>
          <w:szCs w:val="12"/>
          <w:lang w:eastAsia="es-CO"/>
        </w:rPr>
        <w:t>ARTÍCULO  2</w:t>
      </w:r>
      <w:r w:rsidRPr="007A5AA7">
        <w:rPr>
          <w:rFonts w:asciiTheme="minorHAnsi" w:eastAsia="Times New Roman" w:hAnsiTheme="minorHAnsi" w:cstheme="minorHAnsi"/>
          <w:i/>
          <w:sz w:val="12"/>
          <w:szCs w:val="12"/>
          <w:lang w:eastAsia="es-CO"/>
        </w:rPr>
        <w:t>. </w:t>
      </w:r>
      <w:r w:rsidRPr="007A5AA7">
        <w:rPr>
          <w:rFonts w:asciiTheme="minorHAnsi" w:eastAsia="Times New Roman" w:hAnsiTheme="minorHAnsi" w:cstheme="minorHAnsi"/>
          <w:b/>
          <w:bCs/>
          <w:i/>
          <w:sz w:val="12"/>
          <w:szCs w:val="12"/>
          <w:lang w:eastAsia="es-CO"/>
        </w:rPr>
        <w:t>Titularidad de la potestad disciplinaria. funciones jurisdiccionales de la Procuraduría General de la Nación e independencia de la acción.</w:t>
      </w:r>
      <w:r w:rsidRPr="007A5AA7">
        <w:rPr>
          <w:rFonts w:asciiTheme="minorHAnsi" w:eastAsia="Times New Roman" w:hAnsiTheme="minorHAnsi" w:cstheme="minorHAnsi"/>
          <w:i/>
          <w:sz w:val="12"/>
          <w:szCs w:val="12"/>
          <w:lang w:eastAsia="es-CO"/>
        </w:rPr>
        <w:t> El Estado es el titular de la potestad disciplinaria.</w:t>
      </w:r>
    </w:p>
    <w:p w14:paraId="4F52B412" w14:textId="77777777" w:rsidR="003B55FE" w:rsidRPr="007A5AA7" w:rsidRDefault="003B55FE" w:rsidP="003B55FE">
      <w:pPr>
        <w:shd w:val="clear" w:color="auto" w:fill="FFFFFF"/>
        <w:suppressAutoHyphens w:val="0"/>
        <w:autoSpaceDN/>
        <w:spacing w:after="0" w:line="240" w:lineRule="auto"/>
        <w:jc w:val="both"/>
        <w:textAlignment w:val="auto"/>
        <w:rPr>
          <w:rFonts w:asciiTheme="minorHAnsi" w:eastAsia="Times New Roman" w:hAnsiTheme="minorHAnsi" w:cstheme="minorHAnsi"/>
          <w:i/>
          <w:sz w:val="12"/>
          <w:szCs w:val="12"/>
          <w:lang w:eastAsia="es-CO"/>
        </w:rPr>
      </w:pPr>
      <w:r w:rsidRPr="007A5AA7">
        <w:rPr>
          <w:rFonts w:asciiTheme="minorHAnsi" w:eastAsia="Times New Roman" w:hAnsiTheme="minorHAnsi" w:cstheme="minorHAnsi"/>
          <w:i/>
          <w:sz w:val="12"/>
          <w:szCs w:val="12"/>
          <w:lang w:eastAsia="es-CO"/>
        </w:rPr>
        <w:t>Se le atribuye a la Procuraduría General de la Nación funciones jurisdiccionales para la vigilancia superior de la conducta oficial de quienes desempeñan funciones públicas, inclusive los de elección popular y adelantar las investigaciones disciplinarias e imponer las sanciones de destitución, suspensión e inhabilidad y las demás establecidas en la ley.</w:t>
      </w:r>
    </w:p>
    <w:p w14:paraId="32D2FBFE" w14:textId="77777777" w:rsidR="003B55FE" w:rsidRPr="007A5AA7" w:rsidRDefault="003B55FE" w:rsidP="003B55FE">
      <w:pPr>
        <w:shd w:val="clear" w:color="auto" w:fill="FFFFFF"/>
        <w:suppressAutoHyphens w:val="0"/>
        <w:autoSpaceDN/>
        <w:spacing w:after="0" w:line="240" w:lineRule="auto"/>
        <w:jc w:val="both"/>
        <w:textAlignment w:val="auto"/>
        <w:rPr>
          <w:rFonts w:asciiTheme="minorHAnsi" w:eastAsia="Times New Roman" w:hAnsiTheme="minorHAnsi" w:cstheme="minorHAnsi"/>
          <w:i/>
          <w:sz w:val="12"/>
          <w:szCs w:val="12"/>
          <w:lang w:eastAsia="es-CO"/>
        </w:rPr>
      </w:pPr>
      <w:r w:rsidRPr="007A5AA7">
        <w:rPr>
          <w:rFonts w:asciiTheme="minorHAnsi" w:eastAsia="Times New Roman" w:hAnsiTheme="minorHAnsi" w:cstheme="minorHAnsi"/>
          <w:i/>
          <w:sz w:val="12"/>
          <w:szCs w:val="12"/>
          <w:lang w:eastAsia="es-CO"/>
        </w:rPr>
        <w:t>Las decisiones sancionatorias que pongan fin a la actuación disciplinaria y producto de las funciones jurisdiccionales que se le reconocen a la Procuraduría a General de la Nación serán susceptibles de ser revisadas ante la jurisdicción de lo contencioso -administrativo, en los términos establecidos en esta Ley.</w:t>
      </w:r>
    </w:p>
    <w:p w14:paraId="631A16DD" w14:textId="77777777" w:rsidR="003B55FE" w:rsidRPr="007A5AA7" w:rsidRDefault="003B55FE" w:rsidP="003B55FE">
      <w:pPr>
        <w:shd w:val="clear" w:color="auto" w:fill="FFFFFF"/>
        <w:suppressAutoHyphens w:val="0"/>
        <w:autoSpaceDN/>
        <w:spacing w:after="0" w:line="240" w:lineRule="auto"/>
        <w:jc w:val="both"/>
        <w:textAlignment w:val="auto"/>
        <w:rPr>
          <w:rFonts w:asciiTheme="minorHAnsi" w:eastAsia="Times New Roman" w:hAnsiTheme="minorHAnsi" w:cstheme="minorHAnsi"/>
          <w:i/>
          <w:sz w:val="12"/>
          <w:szCs w:val="12"/>
          <w:lang w:eastAsia="es-CO"/>
        </w:rPr>
      </w:pPr>
      <w:r w:rsidRPr="007A5AA7">
        <w:rPr>
          <w:rFonts w:asciiTheme="minorHAnsi" w:eastAsia="Times New Roman" w:hAnsiTheme="minorHAnsi" w:cstheme="minorHAnsi"/>
          <w:i/>
          <w:sz w:val="12"/>
          <w:szCs w:val="12"/>
          <w:lang w:eastAsia="es-CO"/>
        </w:rPr>
        <w:t>Para los servidores públicos de elección popular, la ejecución de la sanción se supeditará a lo que decida la autoridad judicial.</w:t>
      </w:r>
    </w:p>
    <w:p w14:paraId="7AEC0315" w14:textId="77777777" w:rsidR="003B55FE" w:rsidRPr="007A5AA7" w:rsidRDefault="003B55FE" w:rsidP="003B55FE">
      <w:pPr>
        <w:shd w:val="clear" w:color="auto" w:fill="FFFFFF"/>
        <w:suppressAutoHyphens w:val="0"/>
        <w:autoSpaceDN/>
        <w:spacing w:after="0" w:line="240" w:lineRule="auto"/>
        <w:jc w:val="both"/>
        <w:textAlignment w:val="auto"/>
        <w:rPr>
          <w:rFonts w:asciiTheme="minorHAnsi" w:eastAsia="Times New Roman" w:hAnsiTheme="minorHAnsi" w:cstheme="minorHAnsi"/>
          <w:i/>
          <w:sz w:val="12"/>
          <w:szCs w:val="12"/>
          <w:lang w:eastAsia="es-CO"/>
        </w:rPr>
      </w:pPr>
      <w:r w:rsidRPr="007A5AA7">
        <w:rPr>
          <w:rFonts w:asciiTheme="minorHAnsi" w:eastAsia="Times New Roman" w:hAnsiTheme="minorHAnsi" w:cstheme="minorHAnsi"/>
          <w:i/>
          <w:sz w:val="12"/>
          <w:szCs w:val="12"/>
          <w:lang w:eastAsia="es-CO"/>
        </w:rPr>
        <w:t>Sin perjuicio del poder disciplinario preferente de la Procuraduría General de la Nación y de las personerías distritales y municipales, corresponde a las oficinas de control disciplinario interno y a los funcionarios con potestad disciplinaria de las ramas, órganos y entidades del Estado, conocer de los asuntos disciplinarios contra los servidores públicos de sus dependencias.</w:t>
      </w:r>
    </w:p>
    <w:p w14:paraId="4B3F44EC" w14:textId="77777777" w:rsidR="003B55FE" w:rsidRPr="007A5AA7" w:rsidRDefault="003B55FE" w:rsidP="003B55FE">
      <w:pPr>
        <w:shd w:val="clear" w:color="auto" w:fill="FFFFFF"/>
        <w:suppressAutoHyphens w:val="0"/>
        <w:autoSpaceDN/>
        <w:spacing w:after="0" w:line="240" w:lineRule="auto"/>
        <w:jc w:val="both"/>
        <w:textAlignment w:val="auto"/>
        <w:rPr>
          <w:rFonts w:asciiTheme="minorHAnsi" w:eastAsia="Times New Roman" w:hAnsiTheme="minorHAnsi" w:cstheme="minorHAnsi"/>
          <w:i/>
          <w:sz w:val="12"/>
          <w:szCs w:val="12"/>
          <w:lang w:eastAsia="es-CO"/>
        </w:rPr>
      </w:pPr>
      <w:r w:rsidRPr="007A5AA7">
        <w:rPr>
          <w:rFonts w:asciiTheme="minorHAnsi" w:eastAsia="Times New Roman" w:hAnsiTheme="minorHAnsi" w:cstheme="minorHAnsi"/>
          <w:i/>
          <w:sz w:val="12"/>
          <w:szCs w:val="12"/>
          <w:lang w:eastAsia="es-CO"/>
        </w:rPr>
        <w:t xml:space="preserve">A la Comisión Nacional de Disciplina Judicial y a las Comisiones Seccionales de Disciplina Judicial les corresponde ejercer la acción disciplinaria contra los funcionarios y empleados judiciales, incluidos los de la Fiscalía General de la Nación, así como contra los particulares disciplinables conforme a esta ley y demás autoridades que administran justicia de manera temporal </w:t>
      </w:r>
      <w:proofErr w:type="gramStart"/>
      <w:r w:rsidRPr="007A5AA7">
        <w:rPr>
          <w:rFonts w:asciiTheme="minorHAnsi" w:eastAsia="Times New Roman" w:hAnsiTheme="minorHAnsi" w:cstheme="minorHAnsi"/>
          <w:i/>
          <w:sz w:val="12"/>
          <w:szCs w:val="12"/>
          <w:lang w:eastAsia="es-CO"/>
        </w:rPr>
        <w:t>e</w:t>
      </w:r>
      <w:proofErr w:type="gramEnd"/>
      <w:r w:rsidRPr="007A5AA7">
        <w:rPr>
          <w:rFonts w:asciiTheme="minorHAnsi" w:eastAsia="Times New Roman" w:hAnsiTheme="minorHAnsi" w:cstheme="minorHAnsi"/>
          <w:i/>
          <w:sz w:val="12"/>
          <w:szCs w:val="12"/>
          <w:lang w:eastAsia="es-CO"/>
        </w:rPr>
        <w:t xml:space="preserve"> permanente.</w:t>
      </w:r>
    </w:p>
    <w:p w14:paraId="5543FB28" w14:textId="77777777" w:rsidR="003B55FE" w:rsidRPr="007A5AA7" w:rsidRDefault="003B55FE" w:rsidP="003B55FE">
      <w:pPr>
        <w:shd w:val="clear" w:color="auto" w:fill="FFFFFF"/>
        <w:suppressAutoHyphens w:val="0"/>
        <w:autoSpaceDN/>
        <w:spacing w:after="0" w:line="240" w:lineRule="auto"/>
        <w:jc w:val="both"/>
        <w:textAlignment w:val="auto"/>
        <w:rPr>
          <w:rFonts w:asciiTheme="minorHAnsi" w:eastAsia="Times New Roman" w:hAnsiTheme="minorHAnsi" w:cstheme="minorHAnsi"/>
          <w:i/>
          <w:sz w:val="12"/>
          <w:szCs w:val="12"/>
          <w:lang w:eastAsia="es-CO"/>
        </w:rPr>
      </w:pPr>
      <w:r w:rsidRPr="007A5AA7">
        <w:rPr>
          <w:rFonts w:asciiTheme="minorHAnsi" w:eastAsia="Times New Roman" w:hAnsiTheme="minorHAnsi" w:cstheme="minorHAnsi"/>
          <w:i/>
          <w:sz w:val="12"/>
          <w:szCs w:val="12"/>
          <w:lang w:eastAsia="es-CO"/>
        </w:rPr>
        <w:t>La competencia de la Procuraduría General de la Nación es privativa para conocer de los procesos disciplinarios contra los servidores públicos de elección popular y de sus propios servidores, salvo los que tengan fuero especial y el régimen ético disciplinario en el ejercicio de la función de conformidad con el Artículo </w:t>
      </w:r>
      <w:hyperlink r:id="rId2" w:anchor="185" w:history="1">
        <w:r w:rsidRPr="007A5AA7">
          <w:rPr>
            <w:rFonts w:asciiTheme="minorHAnsi" w:eastAsia="Times New Roman" w:hAnsiTheme="minorHAnsi" w:cstheme="minorHAnsi"/>
            <w:i/>
            <w:sz w:val="12"/>
            <w:szCs w:val="12"/>
            <w:u w:val="single"/>
            <w:lang w:eastAsia="es-CO"/>
          </w:rPr>
          <w:t>185</w:t>
        </w:r>
      </w:hyperlink>
      <w:r w:rsidRPr="007A5AA7">
        <w:rPr>
          <w:rFonts w:asciiTheme="minorHAnsi" w:eastAsia="Times New Roman" w:hAnsiTheme="minorHAnsi" w:cstheme="minorHAnsi"/>
          <w:i/>
          <w:sz w:val="12"/>
          <w:szCs w:val="12"/>
          <w:lang w:eastAsia="es-CO"/>
        </w:rPr>
        <w:t> de la Constitución Política.</w:t>
      </w:r>
    </w:p>
    <w:p w14:paraId="2C071D2D" w14:textId="77777777" w:rsidR="003B55FE" w:rsidRPr="007A5AA7" w:rsidRDefault="003B55FE" w:rsidP="003B55FE">
      <w:pPr>
        <w:shd w:val="clear" w:color="auto" w:fill="FFFFFF"/>
        <w:suppressAutoHyphens w:val="0"/>
        <w:autoSpaceDN/>
        <w:spacing w:after="0" w:line="240" w:lineRule="auto"/>
        <w:jc w:val="both"/>
        <w:textAlignment w:val="auto"/>
        <w:rPr>
          <w:rFonts w:asciiTheme="minorHAnsi" w:eastAsia="Times New Roman" w:hAnsiTheme="minorHAnsi" w:cstheme="minorHAnsi"/>
          <w:i/>
          <w:sz w:val="12"/>
          <w:szCs w:val="12"/>
          <w:lang w:eastAsia="es-CO"/>
        </w:rPr>
      </w:pPr>
      <w:r w:rsidRPr="007A5AA7">
        <w:rPr>
          <w:rFonts w:asciiTheme="minorHAnsi" w:eastAsia="Times New Roman" w:hAnsiTheme="minorHAnsi" w:cstheme="minorHAnsi"/>
          <w:i/>
          <w:sz w:val="12"/>
          <w:szCs w:val="12"/>
          <w:lang w:eastAsia="es-CO"/>
        </w:rPr>
        <w:t>La acción disciplinaria es independiente de cualquiera otra que pueda surgir de la </w:t>
      </w:r>
      <w:r w:rsidRPr="007A5AA7">
        <w:rPr>
          <w:rFonts w:asciiTheme="minorHAnsi" w:hAnsiTheme="minorHAnsi" w:cstheme="minorHAnsi"/>
          <w:i/>
          <w:sz w:val="12"/>
          <w:szCs w:val="12"/>
          <w:shd w:val="clear" w:color="auto" w:fill="FFFFFF"/>
        </w:rPr>
        <w:t>comisión de la falta.</w:t>
      </w:r>
    </w:p>
  </w:footnote>
  <w:footnote w:id="2">
    <w:p w14:paraId="27F7138D" w14:textId="77777777" w:rsidR="003B55FE" w:rsidRPr="007A5AA7" w:rsidRDefault="003B55FE" w:rsidP="003B55FE">
      <w:pPr>
        <w:shd w:val="clear" w:color="auto" w:fill="FFFFFF"/>
        <w:suppressAutoHyphens w:val="0"/>
        <w:autoSpaceDN/>
        <w:spacing w:after="0" w:line="240" w:lineRule="auto"/>
        <w:jc w:val="both"/>
        <w:textAlignment w:val="auto"/>
        <w:rPr>
          <w:rFonts w:asciiTheme="minorHAnsi" w:eastAsia="Times New Roman" w:hAnsiTheme="minorHAnsi" w:cstheme="minorHAnsi"/>
          <w:i/>
          <w:sz w:val="12"/>
          <w:szCs w:val="12"/>
          <w:lang w:eastAsia="es-CO"/>
        </w:rPr>
      </w:pPr>
      <w:r w:rsidRPr="007A5AA7">
        <w:rPr>
          <w:rStyle w:val="Refdenotaalpie"/>
          <w:b/>
          <w:bCs/>
          <w:i/>
          <w:sz w:val="12"/>
          <w:szCs w:val="12"/>
        </w:rPr>
        <w:footnoteRef/>
      </w:r>
      <w:r w:rsidRPr="007A5AA7">
        <w:rPr>
          <w:b/>
          <w:bCs/>
          <w:i/>
          <w:sz w:val="12"/>
          <w:szCs w:val="12"/>
        </w:rPr>
        <w:t xml:space="preserve"> </w:t>
      </w:r>
      <w:r w:rsidRPr="007A5AA7">
        <w:rPr>
          <w:rFonts w:asciiTheme="minorHAnsi" w:eastAsia="Times New Roman" w:hAnsiTheme="minorHAnsi" w:cstheme="minorHAnsi"/>
          <w:b/>
          <w:bCs/>
          <w:i/>
          <w:sz w:val="12"/>
          <w:szCs w:val="12"/>
          <w:lang w:eastAsia="es-CO"/>
        </w:rPr>
        <w:t>ARTICULO  12.</w:t>
      </w:r>
      <w:r w:rsidRPr="007A5AA7">
        <w:rPr>
          <w:rFonts w:asciiTheme="minorHAnsi" w:eastAsia="Times New Roman" w:hAnsiTheme="minorHAnsi" w:cstheme="minorHAnsi"/>
          <w:i/>
          <w:sz w:val="12"/>
          <w:szCs w:val="12"/>
          <w:lang w:eastAsia="es-CO"/>
        </w:rPr>
        <w:t xml:space="preserve"> </w:t>
      </w:r>
      <w:r w:rsidRPr="007A5AA7">
        <w:rPr>
          <w:rFonts w:asciiTheme="minorHAnsi" w:eastAsia="Times New Roman" w:hAnsiTheme="minorHAnsi" w:cstheme="minorHAnsi"/>
          <w:b/>
          <w:bCs/>
          <w:i/>
          <w:sz w:val="12"/>
          <w:szCs w:val="12"/>
          <w:lang w:eastAsia="es-CO"/>
        </w:rPr>
        <w:t>Debido proceso</w:t>
      </w:r>
      <w:r w:rsidRPr="007A5AA7">
        <w:rPr>
          <w:rFonts w:asciiTheme="minorHAnsi" w:eastAsia="Times New Roman" w:hAnsiTheme="minorHAnsi" w:cstheme="minorHAnsi"/>
          <w:i/>
          <w:sz w:val="12"/>
          <w:szCs w:val="12"/>
          <w:lang w:eastAsia="es-CO"/>
        </w:rPr>
        <w:t>. El disciplinable deberá ser investigado y luego juzgado por funcionario diferente, independiente, imparcial y autónomo que sea competente, quienes deberán actuar con observancia formal y material de las normas que determinen la ritualidad del proceso, en los términos de este código y dándole prevalencia a lo sustancial sobre lo formal.</w:t>
      </w:r>
    </w:p>
    <w:p w14:paraId="4CB5D7A5" w14:textId="77777777" w:rsidR="003B55FE" w:rsidRPr="007A5AA7" w:rsidRDefault="003B55FE" w:rsidP="003B55FE">
      <w:pPr>
        <w:pStyle w:val="Textonotapie"/>
        <w:jc w:val="both"/>
        <w:rPr>
          <w:rFonts w:asciiTheme="minorHAnsi" w:eastAsia="Times New Roman" w:hAnsiTheme="minorHAnsi" w:cstheme="minorHAnsi"/>
          <w:i/>
          <w:sz w:val="12"/>
          <w:szCs w:val="12"/>
          <w:lang w:eastAsia="es-CO"/>
        </w:rPr>
      </w:pPr>
      <w:r w:rsidRPr="007A5AA7">
        <w:rPr>
          <w:rFonts w:asciiTheme="minorHAnsi" w:eastAsia="Times New Roman" w:hAnsiTheme="minorHAnsi" w:cstheme="minorHAnsi"/>
          <w:i/>
          <w:sz w:val="12"/>
          <w:szCs w:val="12"/>
          <w:lang w:eastAsia="es-CO"/>
        </w:rPr>
        <w:t>En el proceso disciplinario debe garantizarse que el funcionario instructor no sea el mismo que adelante el juzgamiento</w:t>
      </w:r>
    </w:p>
  </w:footnote>
  <w:footnote w:id="3">
    <w:p w14:paraId="771EC375" w14:textId="77777777" w:rsidR="003B55FE" w:rsidRPr="007A5AA7" w:rsidRDefault="003B55FE" w:rsidP="003B55FE">
      <w:pPr>
        <w:shd w:val="clear" w:color="auto" w:fill="FFFFFF"/>
        <w:spacing w:after="0" w:line="240" w:lineRule="auto"/>
        <w:jc w:val="both"/>
        <w:rPr>
          <w:rFonts w:asciiTheme="minorHAnsi" w:eastAsia="Times New Roman" w:hAnsiTheme="minorHAnsi" w:cstheme="minorHAnsi"/>
          <w:i/>
          <w:sz w:val="12"/>
          <w:szCs w:val="12"/>
          <w:lang w:eastAsia="es-CO"/>
        </w:rPr>
      </w:pPr>
      <w:r w:rsidRPr="007A5AA7">
        <w:rPr>
          <w:rStyle w:val="Refdenotaalpie"/>
          <w:rFonts w:asciiTheme="minorHAnsi" w:hAnsiTheme="minorHAnsi" w:cstheme="minorHAnsi"/>
          <w:b/>
          <w:i/>
          <w:sz w:val="12"/>
          <w:szCs w:val="12"/>
        </w:rPr>
        <w:footnoteRef/>
      </w:r>
      <w:r w:rsidRPr="007A5AA7">
        <w:rPr>
          <w:rFonts w:asciiTheme="minorHAnsi" w:hAnsiTheme="minorHAnsi" w:cstheme="minorHAnsi"/>
          <w:b/>
          <w:i/>
          <w:sz w:val="12"/>
          <w:szCs w:val="12"/>
        </w:rPr>
        <w:t xml:space="preserve"> </w:t>
      </w:r>
      <w:r w:rsidRPr="007A5AA7">
        <w:rPr>
          <w:rFonts w:asciiTheme="minorHAnsi" w:eastAsia="Times New Roman" w:hAnsiTheme="minorHAnsi" w:cstheme="minorHAnsi"/>
          <w:b/>
          <w:bCs/>
          <w:i/>
          <w:sz w:val="12"/>
          <w:szCs w:val="12"/>
          <w:lang w:eastAsia="es-CO"/>
        </w:rPr>
        <w:t>ARTICULO  83</w:t>
      </w:r>
      <w:r w:rsidRPr="007A5AA7">
        <w:rPr>
          <w:rFonts w:asciiTheme="minorHAnsi" w:eastAsia="Times New Roman" w:hAnsiTheme="minorHAnsi" w:cstheme="minorHAnsi"/>
          <w:i/>
          <w:sz w:val="12"/>
          <w:szCs w:val="12"/>
          <w:lang w:eastAsia="es-CO"/>
        </w:rPr>
        <w:t xml:space="preserve">. </w:t>
      </w:r>
      <w:r w:rsidRPr="007A5AA7">
        <w:rPr>
          <w:rFonts w:asciiTheme="minorHAnsi" w:eastAsia="Times New Roman" w:hAnsiTheme="minorHAnsi" w:cstheme="minorHAnsi"/>
          <w:b/>
          <w:bCs/>
          <w:i/>
          <w:sz w:val="12"/>
          <w:szCs w:val="12"/>
          <w:lang w:eastAsia="es-CO"/>
        </w:rPr>
        <w:t>Ejercicio de la acción disciplinaria</w:t>
      </w:r>
      <w:r w:rsidRPr="007A5AA7">
        <w:rPr>
          <w:rFonts w:asciiTheme="minorHAnsi" w:eastAsia="Times New Roman" w:hAnsiTheme="minorHAnsi" w:cstheme="minorHAnsi"/>
          <w:i/>
          <w:sz w:val="12"/>
          <w:szCs w:val="12"/>
          <w:lang w:eastAsia="es-CO"/>
        </w:rPr>
        <w:t>. La acción disciplinaria se ejerce por la Procuraduría General de la Nación; la Comisión Nacional de Disciplina Judicial y las Comisiones Seccionales de Disciplina Judicial, </w:t>
      </w:r>
      <w:r w:rsidRPr="007A5AA7">
        <w:rPr>
          <w:rFonts w:asciiTheme="minorHAnsi" w:eastAsia="Times New Roman" w:hAnsiTheme="minorHAnsi" w:cstheme="minorHAnsi"/>
          <w:i/>
          <w:sz w:val="12"/>
          <w:szCs w:val="12"/>
          <w:u w:val="single"/>
          <w:lang w:eastAsia="es-CO"/>
        </w:rPr>
        <w:t>o quienes hagan sus veces</w:t>
      </w:r>
      <w:r w:rsidRPr="007A5AA7">
        <w:rPr>
          <w:rFonts w:asciiTheme="minorHAnsi" w:eastAsia="Times New Roman" w:hAnsiTheme="minorHAnsi" w:cstheme="minorHAnsi"/>
          <w:i/>
          <w:sz w:val="12"/>
          <w:szCs w:val="12"/>
          <w:lang w:eastAsia="es-CO"/>
        </w:rPr>
        <w:t>; la Superintendencia de Notariado y Registro; los Personeros Distritales y Municipales; las Oficinas de Control Disciplinario Interno establecidas en todas las ramas, órganos y entidades del Estado; y los nominadores.</w:t>
      </w:r>
    </w:p>
    <w:p w14:paraId="723D5CA2" w14:textId="77777777" w:rsidR="003B55FE" w:rsidRPr="007A5AA7" w:rsidRDefault="003B55FE" w:rsidP="003B55FE">
      <w:pPr>
        <w:shd w:val="clear" w:color="auto" w:fill="FFFFFF"/>
        <w:suppressAutoHyphens w:val="0"/>
        <w:autoSpaceDN/>
        <w:spacing w:after="0" w:line="240" w:lineRule="auto"/>
        <w:jc w:val="both"/>
        <w:textAlignment w:val="auto"/>
        <w:rPr>
          <w:rFonts w:asciiTheme="minorHAnsi" w:eastAsia="Times New Roman" w:hAnsiTheme="minorHAnsi" w:cstheme="minorHAnsi"/>
          <w:i/>
          <w:sz w:val="12"/>
          <w:szCs w:val="12"/>
          <w:lang w:eastAsia="es-CO"/>
        </w:rPr>
      </w:pPr>
      <w:r w:rsidRPr="007A5AA7">
        <w:rPr>
          <w:rFonts w:asciiTheme="minorHAnsi" w:eastAsia="Times New Roman" w:hAnsiTheme="minorHAnsi" w:cstheme="minorHAnsi"/>
          <w:i/>
          <w:sz w:val="12"/>
          <w:szCs w:val="12"/>
          <w:lang w:eastAsia="es-CO"/>
        </w:rPr>
        <w:t>El poder disciplinario de los Personeros Distritales y Municipales no se ejercerá respecto del Alcalde y de los Concejales. Tal competencia corresponde a la Procuraduría General de la Nación.</w:t>
      </w:r>
    </w:p>
  </w:footnote>
  <w:footnote w:id="4">
    <w:p w14:paraId="371799E1" w14:textId="77777777" w:rsidR="003B55FE" w:rsidRPr="007A5AA7" w:rsidRDefault="003B55FE" w:rsidP="003B55FE">
      <w:pPr>
        <w:shd w:val="clear" w:color="auto" w:fill="FFFFFF"/>
        <w:spacing w:after="0" w:line="240" w:lineRule="auto"/>
        <w:jc w:val="both"/>
        <w:rPr>
          <w:rFonts w:asciiTheme="minorHAnsi" w:eastAsia="Times New Roman" w:hAnsiTheme="minorHAnsi" w:cstheme="minorHAnsi"/>
          <w:i/>
          <w:sz w:val="12"/>
          <w:szCs w:val="12"/>
          <w:lang w:eastAsia="es-CO"/>
        </w:rPr>
      </w:pPr>
      <w:r w:rsidRPr="007A5AA7">
        <w:rPr>
          <w:rStyle w:val="Refdenotaalpie"/>
          <w:rFonts w:asciiTheme="minorHAnsi" w:hAnsiTheme="minorHAnsi" w:cstheme="minorHAnsi"/>
          <w:b/>
          <w:i/>
          <w:sz w:val="12"/>
          <w:szCs w:val="12"/>
        </w:rPr>
        <w:footnoteRef/>
      </w:r>
      <w:r w:rsidRPr="007A5AA7">
        <w:rPr>
          <w:rFonts w:asciiTheme="minorHAnsi" w:hAnsiTheme="minorHAnsi" w:cstheme="minorHAnsi"/>
          <w:b/>
          <w:i/>
          <w:sz w:val="12"/>
          <w:szCs w:val="12"/>
        </w:rPr>
        <w:t xml:space="preserve"> </w:t>
      </w:r>
      <w:r w:rsidRPr="007A5AA7">
        <w:rPr>
          <w:rFonts w:asciiTheme="minorHAnsi" w:hAnsiTheme="minorHAnsi" w:cstheme="minorHAnsi"/>
          <w:i/>
          <w:sz w:val="12"/>
          <w:szCs w:val="12"/>
        </w:rPr>
        <w:t xml:space="preserve">Modificado por el artículo 14 de la Ley 2094 de 2021. </w:t>
      </w:r>
      <w:r w:rsidRPr="007A5AA7">
        <w:rPr>
          <w:rFonts w:asciiTheme="minorHAnsi" w:eastAsia="Times New Roman" w:hAnsiTheme="minorHAnsi" w:cstheme="minorHAnsi"/>
          <w:i/>
          <w:sz w:val="12"/>
          <w:szCs w:val="12"/>
          <w:lang w:eastAsia="es-CO"/>
        </w:rPr>
        <w:t>Modificase el Artículo 93 de la Ley 1952 de 2019, el cual quedará así:</w:t>
      </w:r>
    </w:p>
    <w:p w14:paraId="1F771D4A" w14:textId="77777777" w:rsidR="003B55FE" w:rsidRPr="007A5AA7" w:rsidRDefault="003B55FE" w:rsidP="003B55FE">
      <w:pPr>
        <w:shd w:val="clear" w:color="auto" w:fill="FFFFFF"/>
        <w:suppressAutoHyphens w:val="0"/>
        <w:autoSpaceDN/>
        <w:spacing w:after="0" w:line="240" w:lineRule="auto"/>
        <w:jc w:val="both"/>
        <w:textAlignment w:val="auto"/>
        <w:rPr>
          <w:rFonts w:asciiTheme="minorHAnsi" w:hAnsiTheme="minorHAnsi" w:cstheme="minorHAnsi"/>
          <w:i/>
          <w:sz w:val="12"/>
          <w:szCs w:val="12"/>
          <w:shd w:val="clear" w:color="auto" w:fill="FFFFFF"/>
        </w:rPr>
      </w:pPr>
      <w:r w:rsidRPr="007A5AA7">
        <w:rPr>
          <w:rStyle w:val="Textoennegrita"/>
          <w:rFonts w:asciiTheme="minorHAnsi" w:hAnsiTheme="minorHAnsi" w:cstheme="minorHAnsi"/>
          <w:i/>
          <w:sz w:val="12"/>
          <w:szCs w:val="12"/>
          <w:shd w:val="clear" w:color="auto" w:fill="FFFFFF"/>
        </w:rPr>
        <w:t>ARTÍCULO  93</w:t>
      </w:r>
      <w:r w:rsidRPr="007A5AA7">
        <w:rPr>
          <w:rFonts w:asciiTheme="minorHAnsi" w:hAnsiTheme="minorHAnsi" w:cstheme="minorHAnsi"/>
          <w:i/>
          <w:sz w:val="12"/>
          <w:szCs w:val="12"/>
          <w:shd w:val="clear" w:color="auto" w:fill="FFFFFF"/>
        </w:rPr>
        <w:t>. </w:t>
      </w:r>
      <w:r w:rsidRPr="007A5AA7">
        <w:rPr>
          <w:rStyle w:val="Textoennegrita"/>
          <w:rFonts w:asciiTheme="minorHAnsi" w:hAnsiTheme="minorHAnsi" w:cstheme="minorHAnsi"/>
          <w:i/>
          <w:sz w:val="12"/>
          <w:szCs w:val="12"/>
          <w:shd w:val="clear" w:color="auto" w:fill="FFFFFF"/>
        </w:rPr>
        <w:t>Control disciplinario interno</w:t>
      </w:r>
      <w:r w:rsidRPr="007A5AA7">
        <w:rPr>
          <w:rFonts w:asciiTheme="minorHAnsi" w:hAnsiTheme="minorHAnsi" w:cstheme="minorHAnsi"/>
          <w:i/>
          <w:sz w:val="12"/>
          <w:szCs w:val="12"/>
          <w:shd w:val="clear" w:color="auto" w:fill="FFFFFF"/>
        </w:rPr>
        <w:t>. Toda entidad u organismo del Estado, con excepción de las competencias de la Comisión Nacional de Disciplina Judicial y las Comisiones Seccionales de Disciplina Judicial, debe organizar una unidad u oficina del más alto nivel encargada de conocer los procesos disciplinarios que se adelanten contra sus servidores.</w:t>
      </w:r>
    </w:p>
    <w:p w14:paraId="37AB5D7A" w14:textId="77777777" w:rsidR="003B55FE" w:rsidRPr="007A5AA7" w:rsidRDefault="003B55FE" w:rsidP="003B55FE">
      <w:pPr>
        <w:shd w:val="clear" w:color="auto" w:fill="FFFFFF"/>
        <w:suppressAutoHyphens w:val="0"/>
        <w:autoSpaceDN/>
        <w:spacing w:after="0" w:line="240" w:lineRule="auto"/>
        <w:jc w:val="both"/>
        <w:textAlignment w:val="auto"/>
        <w:rPr>
          <w:rFonts w:asciiTheme="minorHAnsi" w:hAnsiTheme="minorHAnsi" w:cstheme="minorHAnsi"/>
          <w:i/>
          <w:sz w:val="12"/>
          <w:szCs w:val="12"/>
          <w:shd w:val="clear" w:color="auto" w:fill="FFFFFF"/>
        </w:rPr>
      </w:pPr>
      <w:r w:rsidRPr="007A5AA7">
        <w:rPr>
          <w:rFonts w:asciiTheme="minorHAnsi" w:hAnsiTheme="minorHAnsi" w:cstheme="minorHAnsi"/>
          <w:i/>
          <w:sz w:val="12"/>
          <w:szCs w:val="12"/>
          <w:shd w:val="clear" w:color="auto" w:fill="FFFFFF"/>
        </w:rPr>
        <w:t>Si no fuere posible garantizar la segunda instancia por razones de estructura organizacional, esta será de competencia de la Procuraduría General de la Nación de acuerdo con sus competencias.</w:t>
      </w:r>
    </w:p>
    <w:p w14:paraId="442DD0A3" w14:textId="77777777" w:rsidR="003B55FE" w:rsidRPr="007A5AA7" w:rsidRDefault="003B55FE" w:rsidP="003B55FE">
      <w:pPr>
        <w:shd w:val="clear" w:color="auto" w:fill="FFFFFF"/>
        <w:suppressAutoHyphens w:val="0"/>
        <w:autoSpaceDN/>
        <w:spacing w:after="0" w:line="240" w:lineRule="auto"/>
        <w:jc w:val="both"/>
        <w:textAlignment w:val="auto"/>
        <w:rPr>
          <w:rFonts w:asciiTheme="minorHAnsi" w:hAnsiTheme="minorHAnsi" w:cstheme="minorHAnsi"/>
          <w:i/>
          <w:sz w:val="12"/>
          <w:szCs w:val="12"/>
          <w:shd w:val="clear" w:color="auto" w:fill="FFFFFF"/>
        </w:rPr>
      </w:pPr>
      <w:r w:rsidRPr="007A5AA7">
        <w:rPr>
          <w:rFonts w:asciiTheme="minorHAnsi" w:hAnsiTheme="minorHAnsi" w:cstheme="minorHAnsi"/>
          <w:i/>
          <w:sz w:val="12"/>
          <w:szCs w:val="12"/>
          <w:shd w:val="clear" w:color="auto" w:fill="FFFFFF"/>
        </w:rPr>
        <w:t>En aquellas entidades u organismos en donde existan regionales o seccionales, se podrán crear oficinas de control interno del más alto nivel con sus respectivas competencias.</w:t>
      </w:r>
    </w:p>
    <w:p w14:paraId="2CA9C359" w14:textId="77777777" w:rsidR="003B55FE" w:rsidRPr="007A5AA7" w:rsidRDefault="003B55FE" w:rsidP="003B55FE">
      <w:pPr>
        <w:shd w:val="clear" w:color="auto" w:fill="FFFFFF"/>
        <w:suppressAutoHyphens w:val="0"/>
        <w:autoSpaceDN/>
        <w:spacing w:after="0" w:line="240" w:lineRule="auto"/>
        <w:jc w:val="both"/>
        <w:textAlignment w:val="auto"/>
        <w:rPr>
          <w:rFonts w:asciiTheme="minorHAnsi" w:hAnsiTheme="minorHAnsi" w:cstheme="minorHAnsi"/>
          <w:i/>
          <w:sz w:val="12"/>
          <w:szCs w:val="12"/>
          <w:shd w:val="clear" w:color="auto" w:fill="FFFFFF"/>
        </w:rPr>
      </w:pPr>
      <w:r w:rsidRPr="007A5AA7">
        <w:rPr>
          <w:rFonts w:asciiTheme="minorHAnsi" w:hAnsiTheme="minorHAnsi" w:cstheme="minorHAnsi"/>
          <w:i/>
          <w:sz w:val="12"/>
          <w:szCs w:val="12"/>
          <w:shd w:val="clear" w:color="auto" w:fill="FFFFFF"/>
        </w:rPr>
        <w:t>La segunda instancia seguirá la regla del inciso anterior, en el evento en que no se pueda garantizar en la entidad. En los casos en donde se deba tramitar la doble conformidad, la decisión final estará siempre a cargo de la Procuraduría General de la Nación, atendiendo sus competencias.</w:t>
      </w:r>
    </w:p>
    <w:p w14:paraId="07B807C6" w14:textId="77777777" w:rsidR="003B55FE" w:rsidRPr="007A5AA7" w:rsidRDefault="003B55FE" w:rsidP="003B55FE">
      <w:pPr>
        <w:shd w:val="clear" w:color="auto" w:fill="FFFFFF"/>
        <w:suppressAutoHyphens w:val="0"/>
        <w:autoSpaceDN/>
        <w:spacing w:after="0" w:line="240" w:lineRule="auto"/>
        <w:jc w:val="both"/>
        <w:textAlignment w:val="auto"/>
        <w:rPr>
          <w:rFonts w:asciiTheme="minorHAnsi" w:hAnsiTheme="minorHAnsi" w:cstheme="minorHAnsi"/>
          <w:i/>
          <w:sz w:val="12"/>
          <w:szCs w:val="12"/>
          <w:shd w:val="clear" w:color="auto" w:fill="FFFFFF"/>
        </w:rPr>
      </w:pPr>
      <w:r w:rsidRPr="007A5AA7">
        <w:rPr>
          <w:rFonts w:asciiTheme="minorHAnsi" w:hAnsiTheme="minorHAnsi" w:cstheme="minorHAnsi"/>
          <w:i/>
          <w:sz w:val="12"/>
          <w:szCs w:val="12"/>
          <w:shd w:val="clear" w:color="auto" w:fill="FFFFFF"/>
        </w:rPr>
        <w:t>El jefe o director del organismo tendrá competencia para ejecutar la sanción.</w:t>
      </w:r>
    </w:p>
  </w:footnote>
  <w:footnote w:id="5">
    <w:p w14:paraId="3A0EF39F" w14:textId="77777777" w:rsidR="003B55FE" w:rsidRPr="007A5AA7" w:rsidRDefault="003B55FE" w:rsidP="003B55FE">
      <w:pPr>
        <w:pStyle w:val="Textonotapie"/>
        <w:jc w:val="both"/>
        <w:rPr>
          <w:rFonts w:asciiTheme="minorHAnsi" w:hAnsiTheme="minorHAnsi" w:cstheme="minorHAnsi"/>
          <w:i/>
          <w:sz w:val="12"/>
          <w:szCs w:val="12"/>
        </w:rPr>
      </w:pPr>
      <w:r w:rsidRPr="007A5AA7">
        <w:rPr>
          <w:rStyle w:val="Refdenotaalpie"/>
          <w:rFonts w:asciiTheme="minorHAnsi" w:hAnsiTheme="minorHAnsi" w:cstheme="minorHAnsi"/>
          <w:i/>
          <w:sz w:val="12"/>
          <w:szCs w:val="12"/>
        </w:rPr>
        <w:footnoteRef/>
      </w:r>
      <w:r w:rsidRPr="007A5AA7">
        <w:rPr>
          <w:rFonts w:asciiTheme="minorHAnsi" w:hAnsiTheme="minorHAnsi" w:cstheme="minorHAnsi"/>
          <w:i/>
          <w:sz w:val="12"/>
          <w:szCs w:val="12"/>
        </w:rPr>
        <w:t xml:space="preserve"> “</w:t>
      </w:r>
      <w:r w:rsidRPr="007A5AA7">
        <w:rPr>
          <w:rFonts w:asciiTheme="minorHAnsi" w:hAnsiTheme="minorHAnsi" w:cstheme="minorHAnsi"/>
          <w:b/>
          <w:i/>
          <w:sz w:val="12"/>
          <w:szCs w:val="12"/>
        </w:rPr>
        <w:t xml:space="preserve">ARTICULO 1: FUNCIONES DE LA UNIDAD DE CONTROL INTERNO DISCIPLINARIO DE FIDUPREVISORA S.A. </w:t>
      </w:r>
      <w:r w:rsidRPr="007A5AA7">
        <w:rPr>
          <w:rFonts w:asciiTheme="minorHAnsi" w:hAnsiTheme="minorHAnsi" w:cstheme="minorHAnsi"/>
          <w:bCs/>
          <w:i/>
          <w:sz w:val="12"/>
          <w:szCs w:val="12"/>
        </w:rPr>
        <w:t>Asignar a la Unidad de Control Interno Disciplinario de Fiduprevisora S.A. las funciones de la etapa de instrucción en la primera instancia en el marco de los procesos disciplinarios que se inicien respecto de los servidores de la entidad. Lo anterior, conforme a los principios y disposiciones establecidos en la Constitución Política, disposiciones convencionales, leyes y demás normas que reglen la materia</w:t>
      </w:r>
      <w:r w:rsidRPr="007A5AA7">
        <w:rPr>
          <w:rFonts w:asciiTheme="minorHAnsi" w:hAnsiTheme="minorHAnsi" w:cstheme="minorHAnsi"/>
          <w:i/>
          <w:sz w:val="12"/>
          <w:szCs w:val="12"/>
        </w:rPr>
        <w:t>.</w:t>
      </w:r>
    </w:p>
    <w:p w14:paraId="6AA4F98B" w14:textId="77777777" w:rsidR="003B55FE" w:rsidRPr="007A5AA7" w:rsidRDefault="003B55FE" w:rsidP="003B55FE">
      <w:pPr>
        <w:pStyle w:val="Textonotapie"/>
        <w:jc w:val="both"/>
        <w:rPr>
          <w:rFonts w:asciiTheme="minorHAnsi" w:hAnsiTheme="minorHAnsi" w:cstheme="minorHAnsi"/>
          <w:i/>
          <w:sz w:val="12"/>
          <w:szCs w:val="12"/>
        </w:rPr>
      </w:pPr>
      <w:r w:rsidRPr="007A5AA7">
        <w:rPr>
          <w:rFonts w:asciiTheme="minorHAnsi" w:hAnsiTheme="minorHAnsi" w:cstheme="minorHAnsi"/>
          <w:b/>
          <w:i/>
          <w:sz w:val="12"/>
          <w:szCs w:val="12"/>
        </w:rPr>
        <w:t xml:space="preserve">ARTICULO 4: TRANSICIÒN DE LOS PROCESOS DISCIPLINARIOS: </w:t>
      </w:r>
      <w:r w:rsidRPr="007A5AA7">
        <w:rPr>
          <w:rFonts w:asciiTheme="minorHAnsi" w:hAnsiTheme="minorHAnsi" w:cstheme="minorHAnsi"/>
          <w:bCs/>
          <w:i/>
          <w:sz w:val="12"/>
          <w:szCs w:val="12"/>
        </w:rPr>
        <w:t xml:space="preserve">Para efectos de esta resolución y que para la </w:t>
      </w:r>
      <w:proofErr w:type="gramStart"/>
      <w:r w:rsidRPr="007A5AA7">
        <w:rPr>
          <w:rFonts w:asciiTheme="minorHAnsi" w:hAnsiTheme="minorHAnsi" w:cstheme="minorHAnsi"/>
          <w:bCs/>
          <w:i/>
          <w:sz w:val="12"/>
          <w:szCs w:val="12"/>
        </w:rPr>
        <w:t>entrada en vigencia</w:t>
      </w:r>
      <w:proofErr w:type="gramEnd"/>
      <w:r w:rsidRPr="007A5AA7">
        <w:rPr>
          <w:rFonts w:asciiTheme="minorHAnsi" w:hAnsiTheme="minorHAnsi" w:cstheme="minorHAnsi"/>
          <w:bCs/>
          <w:i/>
          <w:sz w:val="12"/>
          <w:szCs w:val="12"/>
        </w:rPr>
        <w:t xml:space="preserve"> de la Ley 2094 de 2021 y demás normas pertinentes, los procesos en los cuales se hayan surtido la notificación del pliego de cargos o instalado la audiencia del proceso verbal, continuarán su trámite hasta la finalización de los mismos, bajo el procedimiento de la Ley 734 de 2002. En los demás eventos se aplicará el procedimiento previsto en la citada Ley y demás normas concordantes, en armonía con lo señalado en el considerando final de la presente Resolución.</w:t>
      </w:r>
      <w:r w:rsidRPr="007A5AA7">
        <w:rPr>
          <w:rFonts w:asciiTheme="minorHAnsi" w:hAnsiTheme="minorHAnsi" w:cstheme="minorHAnsi"/>
          <w:i/>
          <w:sz w:val="12"/>
          <w:szCs w:val="1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B32F" w14:textId="03A50039" w:rsidR="007041D1" w:rsidRDefault="007041D1">
    <w:pPr>
      <w:pStyle w:val="Encabezado"/>
      <w:ind w:left="-1134"/>
    </w:pPr>
  </w:p>
  <w:p w14:paraId="6C063EC8" w14:textId="77777777" w:rsidR="007041D1" w:rsidRDefault="007041D1">
    <w:pPr>
      <w:pStyle w:val="Encabezado"/>
      <w:ind w:left="-1134"/>
    </w:pPr>
  </w:p>
  <w:tbl>
    <w:tblPr>
      <w:tblW w:w="8647" w:type="dxa"/>
      <w:tblInd w:w="-147" w:type="dxa"/>
      <w:tblCellMar>
        <w:left w:w="70" w:type="dxa"/>
        <w:right w:w="70" w:type="dxa"/>
      </w:tblCellMar>
      <w:tblLook w:val="04A0" w:firstRow="1" w:lastRow="0" w:firstColumn="1" w:lastColumn="0" w:noHBand="0" w:noVBand="1"/>
    </w:tblPr>
    <w:tblGrid>
      <w:gridCol w:w="2223"/>
      <w:gridCol w:w="3221"/>
      <w:gridCol w:w="3203"/>
    </w:tblGrid>
    <w:tr w:rsidR="007041D1" w:rsidRPr="00A26830" w14:paraId="5CBA5999" w14:textId="77777777" w:rsidTr="003B55FE">
      <w:trPr>
        <w:trHeight w:val="300"/>
      </w:trPr>
      <w:tc>
        <w:tcPr>
          <w:tcW w:w="222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544E4A" w14:textId="77777777" w:rsidR="007041D1" w:rsidRPr="00A26830" w:rsidRDefault="007041D1" w:rsidP="007041D1">
          <w:pPr>
            <w:spacing w:after="0" w:line="240" w:lineRule="auto"/>
            <w:rPr>
              <w:rFonts w:eastAsia="Times New Roman" w:cs="Calibri"/>
              <w:color w:val="000000"/>
              <w:lang w:eastAsia="es-CO"/>
            </w:rPr>
          </w:pPr>
          <w:r w:rsidRPr="00A26830">
            <w:rPr>
              <w:rFonts w:eastAsia="Times New Roman" w:cs="Calibri"/>
              <w:noProof/>
              <w:color w:val="000000"/>
              <w:lang w:eastAsia="es-CO"/>
            </w:rPr>
            <w:drawing>
              <wp:anchor distT="0" distB="0" distL="114300" distR="114300" simplePos="0" relativeHeight="251671552" behindDoc="0" locked="0" layoutInCell="1" allowOverlap="1" wp14:anchorId="4EF87E86" wp14:editId="51FD4AC5">
                <wp:simplePos x="0" y="0"/>
                <wp:positionH relativeFrom="column">
                  <wp:posOffset>41910</wp:posOffset>
                </wp:positionH>
                <wp:positionV relativeFrom="paragraph">
                  <wp:posOffset>-194310</wp:posOffset>
                </wp:positionV>
                <wp:extent cx="1293495" cy="518795"/>
                <wp:effectExtent l="0" t="0" r="1905" b="0"/>
                <wp:wrapNone/>
                <wp:docPr id="58" name="Imagen 58" descr="Patrón de fondo&#10;&#10;Descripción generada automáticamente con confianza baja">
                  <a:extLst xmlns:a="http://schemas.openxmlformats.org/drawingml/2006/main">
                    <a:ext uri="{FF2B5EF4-FFF2-40B4-BE49-F238E27FC236}">
                      <a16:creationId xmlns:a16="http://schemas.microsoft.com/office/drawing/2014/main" id="{749EE144-0C00-87AB-18C9-A644200F49CA}"/>
                    </a:ext>
                  </a:extLst>
                </wp:docPr>
                <wp:cNvGraphicFramePr/>
                <a:graphic xmlns:a="http://schemas.openxmlformats.org/drawingml/2006/main">
                  <a:graphicData uri="http://schemas.openxmlformats.org/drawingml/2006/picture">
                    <pic:pic xmlns:pic="http://schemas.openxmlformats.org/drawingml/2006/picture">
                      <pic:nvPicPr>
                        <pic:cNvPr id="2057" name="Imagen 3" descr="Patrón de fondo&#10;&#10;Descripción generada automáticamente con confianza baja">
                          <a:extLst>
                            <a:ext uri="{FF2B5EF4-FFF2-40B4-BE49-F238E27FC236}">
                              <a16:creationId xmlns:a16="http://schemas.microsoft.com/office/drawing/2014/main" id="{749EE144-0C00-87AB-18C9-A644200F49CA}"/>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l="2589" t="9863" r="71184" b="12946"/>
                        <a:stretch>
                          <a:fillRect/>
                        </a:stretch>
                      </pic:blipFill>
                      <pic:spPr bwMode="auto">
                        <a:xfrm>
                          <a:off x="0" y="0"/>
                          <a:ext cx="1293495" cy="518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4C4286" w14:textId="77777777" w:rsidR="007041D1" w:rsidRPr="00A26830" w:rsidRDefault="007041D1" w:rsidP="007041D1">
          <w:pPr>
            <w:spacing w:after="0" w:line="240" w:lineRule="auto"/>
            <w:rPr>
              <w:rFonts w:eastAsia="Times New Roman" w:cs="Calibri"/>
              <w:color w:val="000000"/>
              <w:lang w:eastAsia="es-CO"/>
            </w:rPr>
          </w:pPr>
        </w:p>
      </w:tc>
      <w:tc>
        <w:tcPr>
          <w:tcW w:w="3221"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8A1001F" w14:textId="1787C0FC" w:rsidR="007041D1" w:rsidRPr="00A26830" w:rsidRDefault="003B55FE" w:rsidP="007041D1">
          <w:pPr>
            <w:spacing w:after="0" w:line="240" w:lineRule="auto"/>
            <w:jc w:val="center"/>
            <w:rPr>
              <w:rFonts w:ascii="Verdana" w:eastAsia="Times New Roman" w:hAnsi="Verdana" w:cs="Calibri"/>
              <w:b/>
              <w:bCs/>
              <w:color w:val="000000"/>
              <w:sz w:val="16"/>
              <w:szCs w:val="16"/>
              <w:lang w:eastAsia="es-CO"/>
            </w:rPr>
          </w:pPr>
          <w:r>
            <w:rPr>
              <w:rFonts w:ascii="Verdana" w:eastAsia="Times New Roman" w:hAnsi="Verdana" w:cs="Calibri"/>
              <w:b/>
              <w:bCs/>
              <w:color w:val="000000"/>
              <w:sz w:val="16"/>
              <w:szCs w:val="16"/>
              <w:lang w:eastAsia="es-CO"/>
            </w:rPr>
            <w:t>AUTO DE ARCHIVO</w:t>
          </w:r>
        </w:p>
      </w:tc>
      <w:tc>
        <w:tcPr>
          <w:tcW w:w="3203" w:type="dxa"/>
          <w:tcBorders>
            <w:top w:val="single" w:sz="4" w:space="0" w:color="auto"/>
            <w:left w:val="nil"/>
            <w:bottom w:val="single" w:sz="4" w:space="0" w:color="auto"/>
            <w:right w:val="single" w:sz="4" w:space="0" w:color="000000"/>
          </w:tcBorders>
          <w:shd w:val="clear" w:color="auto" w:fill="auto"/>
          <w:vAlign w:val="center"/>
          <w:hideMark/>
        </w:tcPr>
        <w:p w14:paraId="138E7F67" w14:textId="77777777" w:rsidR="007041D1" w:rsidRPr="00A26830" w:rsidRDefault="007041D1" w:rsidP="007041D1">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 xml:space="preserve">VERSIÓN: </w:t>
          </w:r>
          <w:r w:rsidRPr="004428CC">
            <w:rPr>
              <w:rFonts w:ascii="Verdana" w:eastAsia="Times New Roman" w:hAnsi="Verdana" w:cs="Calibri"/>
              <w:b/>
              <w:bCs/>
              <w:color w:val="000000"/>
              <w:sz w:val="16"/>
              <w:szCs w:val="16"/>
              <w:lang w:eastAsia="es-CO"/>
            </w:rPr>
            <w:t>1</w:t>
          </w:r>
        </w:p>
      </w:tc>
    </w:tr>
    <w:tr w:rsidR="007041D1" w:rsidRPr="00A26830" w14:paraId="3CE3C3B4" w14:textId="77777777" w:rsidTr="003B55FE">
      <w:trPr>
        <w:trHeight w:val="300"/>
      </w:trPr>
      <w:tc>
        <w:tcPr>
          <w:tcW w:w="2223" w:type="dxa"/>
          <w:vMerge/>
          <w:tcBorders>
            <w:top w:val="single" w:sz="4" w:space="0" w:color="auto"/>
            <w:left w:val="single" w:sz="4" w:space="0" w:color="auto"/>
            <w:bottom w:val="single" w:sz="4" w:space="0" w:color="auto"/>
            <w:right w:val="nil"/>
          </w:tcBorders>
          <w:vAlign w:val="center"/>
          <w:hideMark/>
        </w:tcPr>
        <w:p w14:paraId="740C31D9" w14:textId="77777777" w:rsidR="007041D1" w:rsidRPr="00A26830" w:rsidRDefault="007041D1" w:rsidP="007041D1">
          <w:pPr>
            <w:spacing w:after="0" w:line="240" w:lineRule="auto"/>
            <w:rPr>
              <w:rFonts w:eastAsia="Times New Roman" w:cs="Calibri"/>
              <w:color w:val="000000"/>
              <w:lang w:eastAsia="es-CO"/>
            </w:rPr>
          </w:pPr>
        </w:p>
      </w:tc>
      <w:tc>
        <w:tcPr>
          <w:tcW w:w="322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2E147EC" w14:textId="77777777" w:rsidR="007041D1" w:rsidRPr="00A26830" w:rsidRDefault="007041D1" w:rsidP="007041D1">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CONTROL DISCIPLINARIO</w:t>
          </w:r>
        </w:p>
      </w:tc>
      <w:tc>
        <w:tcPr>
          <w:tcW w:w="3203" w:type="dxa"/>
          <w:tcBorders>
            <w:top w:val="single" w:sz="4" w:space="0" w:color="auto"/>
            <w:left w:val="nil"/>
            <w:bottom w:val="single" w:sz="4" w:space="0" w:color="auto"/>
            <w:right w:val="single" w:sz="4" w:space="0" w:color="000000"/>
          </w:tcBorders>
          <w:shd w:val="clear" w:color="auto" w:fill="auto"/>
          <w:vAlign w:val="center"/>
          <w:hideMark/>
        </w:tcPr>
        <w:p w14:paraId="6790E666" w14:textId="2ADA169F" w:rsidR="007041D1" w:rsidRPr="00A26830" w:rsidRDefault="007041D1" w:rsidP="007041D1">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 xml:space="preserve">CÓDIGO: </w:t>
          </w:r>
          <w:r>
            <w:rPr>
              <w:rFonts w:ascii="Verdana" w:eastAsia="Times New Roman" w:hAnsi="Verdana" w:cs="Calibri"/>
              <w:b/>
              <w:bCs/>
              <w:color w:val="000000"/>
              <w:sz w:val="16"/>
              <w:szCs w:val="16"/>
              <w:lang w:eastAsia="es-CO"/>
            </w:rPr>
            <w:t>FR</w:t>
          </w:r>
          <w:r w:rsidRPr="00A26830">
            <w:rPr>
              <w:rFonts w:ascii="Verdana" w:eastAsia="Times New Roman" w:hAnsi="Verdana" w:cs="Calibri"/>
              <w:b/>
              <w:bCs/>
              <w:color w:val="000000"/>
              <w:sz w:val="16"/>
              <w:szCs w:val="16"/>
              <w:lang w:eastAsia="es-CO"/>
            </w:rPr>
            <w:t>-ESC-07-00</w:t>
          </w:r>
          <w:r>
            <w:rPr>
              <w:rFonts w:ascii="Verdana" w:eastAsia="Times New Roman" w:hAnsi="Verdana" w:cs="Calibri"/>
              <w:b/>
              <w:bCs/>
              <w:color w:val="000000"/>
              <w:sz w:val="16"/>
              <w:szCs w:val="16"/>
              <w:lang w:eastAsia="es-CO"/>
            </w:rPr>
            <w:t>6</w:t>
          </w:r>
        </w:p>
      </w:tc>
    </w:tr>
    <w:tr w:rsidR="007041D1" w:rsidRPr="00A26830" w14:paraId="79370645" w14:textId="77777777" w:rsidTr="003B55FE">
      <w:trPr>
        <w:trHeight w:val="255"/>
      </w:trPr>
      <w:tc>
        <w:tcPr>
          <w:tcW w:w="2223" w:type="dxa"/>
          <w:vMerge/>
          <w:tcBorders>
            <w:top w:val="single" w:sz="4" w:space="0" w:color="auto"/>
            <w:left w:val="single" w:sz="4" w:space="0" w:color="auto"/>
            <w:bottom w:val="single" w:sz="4" w:space="0" w:color="auto"/>
            <w:right w:val="nil"/>
          </w:tcBorders>
          <w:vAlign w:val="center"/>
          <w:hideMark/>
        </w:tcPr>
        <w:p w14:paraId="08D79268" w14:textId="77777777" w:rsidR="007041D1" w:rsidRPr="00A26830" w:rsidRDefault="007041D1" w:rsidP="007041D1">
          <w:pPr>
            <w:spacing w:after="0" w:line="240" w:lineRule="auto"/>
            <w:rPr>
              <w:rFonts w:eastAsia="Times New Roman" w:cs="Calibri"/>
              <w:color w:val="000000"/>
              <w:lang w:eastAsia="es-CO"/>
            </w:rPr>
          </w:pPr>
        </w:p>
      </w:tc>
      <w:tc>
        <w:tcPr>
          <w:tcW w:w="3221" w:type="dxa"/>
          <w:vMerge/>
          <w:tcBorders>
            <w:top w:val="single" w:sz="4" w:space="0" w:color="auto"/>
            <w:left w:val="single" w:sz="4" w:space="0" w:color="auto"/>
            <w:bottom w:val="single" w:sz="4" w:space="0" w:color="000000"/>
            <w:right w:val="single" w:sz="4" w:space="0" w:color="000000"/>
          </w:tcBorders>
          <w:vAlign w:val="center"/>
          <w:hideMark/>
        </w:tcPr>
        <w:p w14:paraId="5118543B" w14:textId="77777777" w:rsidR="007041D1" w:rsidRPr="00A26830" w:rsidRDefault="007041D1" w:rsidP="007041D1">
          <w:pPr>
            <w:spacing w:after="0" w:line="240" w:lineRule="auto"/>
            <w:rPr>
              <w:rFonts w:ascii="Verdana" w:eastAsia="Times New Roman" w:hAnsi="Verdana" w:cs="Calibri"/>
              <w:b/>
              <w:bCs/>
              <w:color w:val="000000"/>
              <w:sz w:val="16"/>
              <w:szCs w:val="16"/>
              <w:lang w:eastAsia="es-CO"/>
            </w:rPr>
          </w:pPr>
        </w:p>
      </w:tc>
      <w:tc>
        <w:tcPr>
          <w:tcW w:w="3203" w:type="dxa"/>
          <w:tcBorders>
            <w:top w:val="single" w:sz="4" w:space="0" w:color="auto"/>
            <w:left w:val="nil"/>
            <w:bottom w:val="single" w:sz="4" w:space="0" w:color="auto"/>
            <w:right w:val="single" w:sz="4" w:space="0" w:color="000000"/>
          </w:tcBorders>
          <w:shd w:val="clear" w:color="auto" w:fill="auto"/>
          <w:vAlign w:val="center"/>
          <w:hideMark/>
        </w:tcPr>
        <w:p w14:paraId="2D643AF8" w14:textId="459C7515" w:rsidR="007041D1" w:rsidRPr="00A26830" w:rsidRDefault="007041D1" w:rsidP="007041D1">
          <w:pPr>
            <w:spacing w:after="0" w:line="240" w:lineRule="auto"/>
            <w:jc w:val="center"/>
            <w:rPr>
              <w:rFonts w:ascii="Verdana" w:eastAsia="Times New Roman" w:hAnsi="Verdana" w:cs="Calibri"/>
              <w:b/>
              <w:bCs/>
              <w:color w:val="000000"/>
              <w:sz w:val="16"/>
              <w:szCs w:val="16"/>
              <w:lang w:eastAsia="es-CO"/>
            </w:rPr>
          </w:pPr>
          <w:r w:rsidRPr="00A26830">
            <w:rPr>
              <w:rFonts w:ascii="Verdana" w:eastAsia="Times New Roman" w:hAnsi="Verdana" w:cs="Calibri"/>
              <w:b/>
              <w:bCs/>
              <w:color w:val="000000"/>
              <w:sz w:val="16"/>
              <w:szCs w:val="16"/>
              <w:lang w:eastAsia="es-CO"/>
            </w:rPr>
            <w:t>FECHA:</w:t>
          </w:r>
          <w:r w:rsidR="005E3B71">
            <w:rPr>
              <w:rFonts w:ascii="Verdana" w:eastAsia="Times New Roman" w:hAnsi="Verdana" w:cs="Calibri"/>
              <w:b/>
              <w:bCs/>
              <w:color w:val="000000"/>
              <w:sz w:val="16"/>
              <w:szCs w:val="16"/>
              <w:lang w:eastAsia="es-CO"/>
            </w:rPr>
            <w:t xml:space="preserve"> 03-oct-22</w:t>
          </w:r>
        </w:p>
      </w:tc>
    </w:tr>
  </w:tbl>
  <w:p w14:paraId="624C26A2" w14:textId="77777777" w:rsidR="007A5AA7" w:rsidRDefault="007A5AA7" w:rsidP="007A5AA7">
    <w:pPr>
      <w:pStyle w:val="Sinespaciado"/>
      <w:tabs>
        <w:tab w:val="left" w:pos="1207"/>
        <w:tab w:val="center" w:pos="4420"/>
      </w:tabs>
      <w:jc w:val="center"/>
      <w:rPr>
        <w:rFonts w:asciiTheme="minorHAnsi" w:hAnsiTheme="minorHAnsi" w:cstheme="minorHAnsi"/>
        <w:b/>
      </w:rPr>
    </w:pPr>
  </w:p>
  <w:p w14:paraId="1FAE58EC" w14:textId="3675DA80" w:rsidR="007A5AA7" w:rsidRPr="00675A3C" w:rsidRDefault="007A5AA7" w:rsidP="007A5AA7">
    <w:pPr>
      <w:pStyle w:val="Sinespaciado"/>
      <w:tabs>
        <w:tab w:val="left" w:pos="1207"/>
        <w:tab w:val="center" w:pos="4420"/>
      </w:tabs>
      <w:jc w:val="center"/>
      <w:rPr>
        <w:rFonts w:asciiTheme="minorHAnsi" w:hAnsiTheme="minorHAnsi" w:cstheme="minorHAnsi"/>
        <w:b/>
      </w:rPr>
    </w:pPr>
    <w:r w:rsidRPr="00675A3C">
      <w:rPr>
        <w:rFonts w:asciiTheme="minorHAnsi" w:hAnsiTheme="minorHAnsi" w:cstheme="minorHAnsi"/>
        <w:b/>
      </w:rPr>
      <w:t>FIDUCIARIA LA PREVISORA S.A.</w:t>
    </w:r>
  </w:p>
  <w:p w14:paraId="7E961844" w14:textId="77777777" w:rsidR="007A5AA7" w:rsidRPr="00675A3C" w:rsidRDefault="007A5AA7" w:rsidP="007A5AA7">
    <w:pPr>
      <w:pStyle w:val="Sinespaciado"/>
      <w:jc w:val="center"/>
      <w:rPr>
        <w:rFonts w:asciiTheme="minorHAnsi" w:hAnsiTheme="minorHAnsi" w:cstheme="minorHAnsi"/>
        <w:b/>
      </w:rPr>
    </w:pPr>
    <w:r w:rsidRPr="00675A3C">
      <w:rPr>
        <w:rFonts w:asciiTheme="minorHAnsi" w:hAnsiTheme="minorHAnsi" w:cstheme="minorHAnsi"/>
        <w:b/>
      </w:rPr>
      <w:t>UNIDAD DE CONTROL INTERNO DISCIPLINARIO</w:t>
    </w:r>
  </w:p>
  <w:p w14:paraId="5F2DF44B" w14:textId="77777777" w:rsidR="007A5AA7" w:rsidRPr="00675A3C" w:rsidRDefault="007A5AA7" w:rsidP="007A5AA7">
    <w:pPr>
      <w:pStyle w:val="Sinespaciado"/>
      <w:jc w:val="center"/>
      <w:rPr>
        <w:rFonts w:asciiTheme="minorHAnsi" w:hAnsiTheme="minorHAnsi" w:cstheme="minorHAnsi"/>
        <w:b/>
      </w:rPr>
    </w:pPr>
    <w:r w:rsidRPr="00675A3C">
      <w:rPr>
        <w:rFonts w:asciiTheme="minorHAnsi" w:hAnsiTheme="minorHAnsi" w:cstheme="minorHAnsi"/>
        <w:b/>
      </w:rPr>
      <w:t xml:space="preserve">AUTO No. </w:t>
    </w:r>
  </w:p>
  <w:p w14:paraId="0101CA60" w14:textId="77777777" w:rsidR="007A5AA7" w:rsidRPr="00675A3C" w:rsidRDefault="007A5AA7" w:rsidP="007A5AA7">
    <w:pPr>
      <w:pStyle w:val="Sinespaciado"/>
      <w:jc w:val="center"/>
      <w:rPr>
        <w:rFonts w:asciiTheme="minorHAnsi" w:hAnsiTheme="minorHAnsi" w:cstheme="minorHAnsi"/>
        <w:b/>
      </w:rPr>
    </w:pPr>
  </w:p>
  <w:tbl>
    <w:tblPr>
      <w:tblW w:w="8603" w:type="dxa"/>
      <w:tblInd w:w="-5" w:type="dxa"/>
      <w:tblCellMar>
        <w:left w:w="10" w:type="dxa"/>
        <w:right w:w="10" w:type="dxa"/>
      </w:tblCellMar>
      <w:tblLook w:val="04A0" w:firstRow="1" w:lastRow="0" w:firstColumn="1" w:lastColumn="0" w:noHBand="0" w:noVBand="1"/>
    </w:tblPr>
    <w:tblGrid>
      <w:gridCol w:w="8603"/>
    </w:tblGrid>
    <w:tr w:rsidR="007A5AA7" w:rsidRPr="00675A3C" w14:paraId="4F71B3DA" w14:textId="77777777" w:rsidTr="0017292E">
      <w:trPr>
        <w:trHeight w:val="1744"/>
      </w:trPr>
      <w:tc>
        <w:tcPr>
          <w:tcW w:w="86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BD7248" w14:textId="77777777" w:rsidR="007A5AA7" w:rsidRPr="00675A3C" w:rsidRDefault="007A5AA7" w:rsidP="007A5AA7">
          <w:pPr>
            <w:suppressAutoHyphens w:val="0"/>
            <w:spacing w:after="0" w:line="240" w:lineRule="auto"/>
            <w:rPr>
              <w:rFonts w:asciiTheme="minorHAnsi" w:hAnsiTheme="minorHAnsi" w:cstheme="minorHAnsi"/>
            </w:rPr>
          </w:pPr>
          <w:r w:rsidRPr="00675A3C">
            <w:rPr>
              <w:rFonts w:asciiTheme="minorHAnsi" w:eastAsia="Times New Roman" w:hAnsiTheme="minorHAnsi" w:cstheme="minorHAnsi"/>
              <w:b/>
              <w:lang w:val="es-ES_tradnl" w:eastAsia="es-ES"/>
            </w:rPr>
            <w:t>Proceso No.:</w:t>
          </w:r>
          <w:r w:rsidRPr="00675A3C">
            <w:rPr>
              <w:rFonts w:asciiTheme="minorHAnsi" w:eastAsia="Times New Roman" w:hAnsiTheme="minorHAnsi" w:cstheme="minorHAnsi"/>
              <w:b/>
              <w:lang w:val="es-ES_tradnl" w:eastAsia="es-ES"/>
            </w:rPr>
            <w:tab/>
          </w:r>
          <w:r w:rsidRPr="00675A3C">
            <w:rPr>
              <w:rFonts w:asciiTheme="minorHAnsi" w:eastAsia="Times New Roman" w:hAnsiTheme="minorHAnsi" w:cstheme="minorHAnsi"/>
              <w:b/>
              <w:lang w:val="es-ES_tradnl" w:eastAsia="es-ES"/>
            </w:rPr>
            <w:tab/>
          </w:r>
          <w:r w:rsidRPr="00675A3C">
            <w:rPr>
              <w:rFonts w:asciiTheme="minorHAnsi" w:eastAsia="Times New Roman" w:hAnsiTheme="minorHAnsi" w:cstheme="minorHAnsi"/>
              <w:lang w:val="es-ES_tradnl" w:eastAsia="es-ES"/>
            </w:rPr>
            <w:t>20 ___- 00 - 000</w:t>
          </w:r>
        </w:p>
        <w:p w14:paraId="4AD610D8" w14:textId="77777777" w:rsidR="007A5AA7" w:rsidRPr="00675A3C" w:rsidRDefault="007A5AA7" w:rsidP="007A5AA7">
          <w:pPr>
            <w:suppressAutoHyphens w:val="0"/>
            <w:spacing w:after="0" w:line="240" w:lineRule="auto"/>
            <w:rPr>
              <w:rFonts w:asciiTheme="minorHAnsi" w:hAnsiTheme="minorHAnsi" w:cstheme="minorHAnsi"/>
            </w:rPr>
          </w:pPr>
          <w:r w:rsidRPr="00675A3C">
            <w:rPr>
              <w:rFonts w:asciiTheme="minorHAnsi" w:eastAsia="Times New Roman" w:hAnsiTheme="minorHAnsi" w:cstheme="minorHAnsi"/>
              <w:b/>
              <w:lang w:val="es-ES_tradnl" w:eastAsia="es-ES"/>
            </w:rPr>
            <w:t>Disciplinado:</w:t>
          </w:r>
          <w:r w:rsidRPr="00675A3C">
            <w:rPr>
              <w:rFonts w:asciiTheme="minorHAnsi" w:eastAsia="Times New Roman" w:hAnsiTheme="minorHAnsi" w:cstheme="minorHAnsi"/>
              <w:b/>
              <w:lang w:val="es-ES_tradnl" w:eastAsia="es-ES"/>
            </w:rPr>
            <w:tab/>
          </w:r>
          <w:r w:rsidRPr="00675A3C">
            <w:rPr>
              <w:rFonts w:asciiTheme="minorHAnsi" w:eastAsia="Times New Roman" w:hAnsiTheme="minorHAnsi" w:cstheme="minorHAnsi"/>
              <w:b/>
              <w:lang w:val="es-ES_tradnl" w:eastAsia="es-ES"/>
            </w:rPr>
            <w:tab/>
          </w:r>
          <w:r w:rsidRPr="00675A3C">
            <w:rPr>
              <w:rFonts w:asciiTheme="minorHAnsi" w:eastAsia="Times New Roman" w:hAnsiTheme="minorHAnsi" w:cstheme="minorHAnsi"/>
              <w:lang w:val="es-ES_tradnl" w:eastAsia="es-ES"/>
            </w:rPr>
            <w:t>Determinado o en averiguación de responsables</w:t>
          </w:r>
        </w:p>
        <w:p w14:paraId="115107DD" w14:textId="77777777" w:rsidR="007A5AA7" w:rsidRPr="00675A3C" w:rsidRDefault="007A5AA7" w:rsidP="007A5AA7">
          <w:pPr>
            <w:suppressAutoHyphens w:val="0"/>
            <w:spacing w:after="0" w:line="240" w:lineRule="auto"/>
            <w:rPr>
              <w:rFonts w:asciiTheme="minorHAnsi" w:hAnsiTheme="minorHAnsi" w:cstheme="minorHAnsi"/>
            </w:rPr>
          </w:pPr>
          <w:r w:rsidRPr="00675A3C">
            <w:rPr>
              <w:rFonts w:asciiTheme="minorHAnsi" w:eastAsia="Times New Roman" w:hAnsiTheme="minorHAnsi" w:cstheme="minorHAnsi"/>
              <w:b/>
              <w:lang w:val="es-ES_tradnl" w:eastAsia="es-ES"/>
            </w:rPr>
            <w:t xml:space="preserve">Quejoso/Informante:   </w:t>
          </w:r>
          <w:r w:rsidRPr="00675A3C">
            <w:rPr>
              <w:rFonts w:asciiTheme="minorHAnsi" w:eastAsia="Times New Roman" w:hAnsiTheme="minorHAnsi" w:cstheme="minorHAnsi"/>
              <w:lang w:val="es-ES_tradnl" w:eastAsia="es-ES"/>
            </w:rPr>
            <w:t xml:space="preserve"> Persona natural o Jurídica </w:t>
          </w:r>
        </w:p>
        <w:p w14:paraId="6CA75125" w14:textId="77777777" w:rsidR="007A5AA7" w:rsidRPr="00675A3C" w:rsidRDefault="007A5AA7" w:rsidP="007A5AA7">
          <w:pPr>
            <w:suppressAutoHyphens w:val="0"/>
            <w:spacing w:after="0" w:line="240" w:lineRule="auto"/>
            <w:rPr>
              <w:rFonts w:asciiTheme="minorHAnsi" w:hAnsiTheme="minorHAnsi" w:cstheme="minorHAnsi"/>
            </w:rPr>
          </w:pPr>
          <w:r w:rsidRPr="00675A3C">
            <w:rPr>
              <w:rFonts w:asciiTheme="minorHAnsi" w:eastAsia="Times New Roman" w:hAnsiTheme="minorHAnsi" w:cstheme="minorHAnsi"/>
              <w:b/>
              <w:lang w:val="es-ES_tradnl" w:eastAsia="es-ES"/>
            </w:rPr>
            <w:t>Fecha Queja:</w:t>
          </w:r>
          <w:r w:rsidRPr="00675A3C">
            <w:rPr>
              <w:rFonts w:asciiTheme="minorHAnsi" w:eastAsia="Times New Roman" w:hAnsiTheme="minorHAnsi" w:cstheme="minorHAnsi"/>
              <w:b/>
              <w:lang w:val="es-ES_tradnl" w:eastAsia="es-ES"/>
            </w:rPr>
            <w:tab/>
          </w:r>
          <w:r w:rsidRPr="00675A3C">
            <w:rPr>
              <w:rFonts w:asciiTheme="minorHAnsi" w:eastAsia="Times New Roman" w:hAnsiTheme="minorHAnsi" w:cstheme="minorHAnsi"/>
              <w:b/>
              <w:lang w:val="es-ES_tradnl" w:eastAsia="es-ES"/>
            </w:rPr>
            <w:tab/>
          </w:r>
          <w:r w:rsidRPr="00675A3C">
            <w:rPr>
              <w:rFonts w:asciiTheme="minorHAnsi" w:eastAsia="Times New Roman" w:hAnsiTheme="minorHAnsi" w:cstheme="minorHAnsi"/>
              <w:lang w:val="es-ES_tradnl" w:eastAsia="es-ES"/>
            </w:rPr>
            <w:t xml:space="preserve"> Día / Mes/ Año</w:t>
          </w:r>
        </w:p>
        <w:p w14:paraId="69E0EA8E" w14:textId="77777777" w:rsidR="007A5AA7" w:rsidRPr="00675A3C" w:rsidRDefault="007A5AA7" w:rsidP="007A5AA7">
          <w:pPr>
            <w:suppressAutoHyphens w:val="0"/>
            <w:spacing w:after="0" w:line="240" w:lineRule="auto"/>
            <w:rPr>
              <w:rFonts w:asciiTheme="minorHAnsi" w:hAnsiTheme="minorHAnsi" w:cstheme="minorHAnsi"/>
            </w:rPr>
          </w:pPr>
          <w:r w:rsidRPr="00675A3C">
            <w:rPr>
              <w:rFonts w:asciiTheme="minorHAnsi" w:eastAsia="Times New Roman" w:hAnsiTheme="minorHAnsi" w:cstheme="minorHAnsi"/>
              <w:b/>
              <w:lang w:val="es-ES_tradnl" w:eastAsia="es-ES"/>
            </w:rPr>
            <w:t>Fecha Hechos:</w:t>
          </w:r>
          <w:r w:rsidRPr="00675A3C">
            <w:rPr>
              <w:rFonts w:asciiTheme="minorHAnsi" w:eastAsia="Times New Roman" w:hAnsiTheme="minorHAnsi" w:cstheme="minorHAnsi"/>
              <w:b/>
              <w:lang w:val="es-ES_tradnl" w:eastAsia="es-ES"/>
            </w:rPr>
            <w:tab/>
            <w:t xml:space="preserve">               </w:t>
          </w:r>
          <w:r w:rsidRPr="00675A3C">
            <w:rPr>
              <w:rFonts w:asciiTheme="minorHAnsi" w:eastAsia="Times New Roman" w:hAnsiTheme="minorHAnsi" w:cstheme="minorHAnsi"/>
              <w:lang w:val="es-ES_tradnl" w:eastAsia="es-ES"/>
            </w:rPr>
            <w:t>Día / Mes/ Año</w:t>
          </w:r>
        </w:p>
        <w:p w14:paraId="74933C00" w14:textId="77777777" w:rsidR="007A5AA7" w:rsidRPr="00675A3C" w:rsidRDefault="007A5AA7" w:rsidP="007A5AA7">
          <w:pPr>
            <w:suppressAutoHyphens w:val="0"/>
            <w:spacing w:after="0" w:line="240" w:lineRule="auto"/>
            <w:rPr>
              <w:rFonts w:asciiTheme="minorHAnsi" w:hAnsiTheme="minorHAnsi" w:cstheme="minorHAnsi"/>
            </w:rPr>
          </w:pPr>
          <w:r w:rsidRPr="00675A3C">
            <w:rPr>
              <w:rFonts w:asciiTheme="minorHAnsi" w:eastAsia="Times New Roman" w:hAnsiTheme="minorHAnsi" w:cstheme="minorHAnsi"/>
              <w:b/>
              <w:lang w:val="es-ES_tradnl" w:eastAsia="es-ES"/>
            </w:rPr>
            <w:t>Fecha del Auto:</w:t>
          </w:r>
          <w:r w:rsidRPr="00675A3C">
            <w:rPr>
              <w:rFonts w:asciiTheme="minorHAnsi" w:eastAsia="Times New Roman" w:hAnsiTheme="minorHAnsi" w:cstheme="minorHAnsi"/>
              <w:lang w:val="es-ES_tradnl" w:eastAsia="es-ES"/>
            </w:rPr>
            <w:t xml:space="preserve">               Día/ Mes / Año</w:t>
          </w:r>
        </w:p>
      </w:tc>
    </w:tr>
  </w:tbl>
  <w:p w14:paraId="6E09DC3B" w14:textId="37F7ADD1" w:rsidR="00735507" w:rsidRDefault="007A5AA7" w:rsidP="003B55FE">
    <w:pPr>
      <w:pStyle w:val="Encabezado"/>
      <w:tabs>
        <w:tab w:val="clear" w:pos="44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148"/>
    <w:multiLevelType w:val="multilevel"/>
    <w:tmpl w:val="AB4E651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3AB53A2"/>
    <w:multiLevelType w:val="multilevel"/>
    <w:tmpl w:val="5F748254"/>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84B2E62"/>
    <w:multiLevelType w:val="multilevel"/>
    <w:tmpl w:val="CFA0BF08"/>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i w:val="0"/>
        <w:iCs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F9454A"/>
    <w:multiLevelType w:val="multilevel"/>
    <w:tmpl w:val="EAB6FC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06A4BB6"/>
    <w:multiLevelType w:val="hybridMultilevel"/>
    <w:tmpl w:val="01429854"/>
    <w:lvl w:ilvl="0" w:tplc="66CE6B46">
      <w:start w:val="1"/>
      <w:numFmt w:val="decimal"/>
      <w:lvlText w:val="%1."/>
      <w:lvlJc w:val="left"/>
      <w:pPr>
        <w:ind w:left="3347" w:hanging="360"/>
      </w:pPr>
      <w:rPr>
        <w:b/>
        <w:bCs/>
      </w:rPr>
    </w:lvl>
    <w:lvl w:ilvl="1" w:tplc="240A0019" w:tentative="1">
      <w:start w:val="1"/>
      <w:numFmt w:val="lowerLetter"/>
      <w:lvlText w:val="%2."/>
      <w:lvlJc w:val="left"/>
      <w:pPr>
        <w:ind w:left="4067" w:hanging="360"/>
      </w:pPr>
    </w:lvl>
    <w:lvl w:ilvl="2" w:tplc="240A001B" w:tentative="1">
      <w:start w:val="1"/>
      <w:numFmt w:val="lowerRoman"/>
      <w:lvlText w:val="%3."/>
      <w:lvlJc w:val="right"/>
      <w:pPr>
        <w:ind w:left="4787" w:hanging="180"/>
      </w:pPr>
    </w:lvl>
    <w:lvl w:ilvl="3" w:tplc="240A000F" w:tentative="1">
      <w:start w:val="1"/>
      <w:numFmt w:val="decimal"/>
      <w:lvlText w:val="%4."/>
      <w:lvlJc w:val="left"/>
      <w:pPr>
        <w:ind w:left="5507" w:hanging="360"/>
      </w:pPr>
    </w:lvl>
    <w:lvl w:ilvl="4" w:tplc="240A0019" w:tentative="1">
      <w:start w:val="1"/>
      <w:numFmt w:val="lowerLetter"/>
      <w:lvlText w:val="%5."/>
      <w:lvlJc w:val="left"/>
      <w:pPr>
        <w:ind w:left="6227" w:hanging="360"/>
      </w:pPr>
    </w:lvl>
    <w:lvl w:ilvl="5" w:tplc="240A001B" w:tentative="1">
      <w:start w:val="1"/>
      <w:numFmt w:val="lowerRoman"/>
      <w:lvlText w:val="%6."/>
      <w:lvlJc w:val="right"/>
      <w:pPr>
        <w:ind w:left="6947" w:hanging="180"/>
      </w:pPr>
    </w:lvl>
    <w:lvl w:ilvl="6" w:tplc="240A000F" w:tentative="1">
      <w:start w:val="1"/>
      <w:numFmt w:val="decimal"/>
      <w:lvlText w:val="%7."/>
      <w:lvlJc w:val="left"/>
      <w:pPr>
        <w:ind w:left="7667" w:hanging="360"/>
      </w:pPr>
    </w:lvl>
    <w:lvl w:ilvl="7" w:tplc="240A0019" w:tentative="1">
      <w:start w:val="1"/>
      <w:numFmt w:val="lowerLetter"/>
      <w:lvlText w:val="%8."/>
      <w:lvlJc w:val="left"/>
      <w:pPr>
        <w:ind w:left="8387" w:hanging="360"/>
      </w:pPr>
    </w:lvl>
    <w:lvl w:ilvl="8" w:tplc="240A001B" w:tentative="1">
      <w:start w:val="1"/>
      <w:numFmt w:val="lowerRoman"/>
      <w:lvlText w:val="%9."/>
      <w:lvlJc w:val="right"/>
      <w:pPr>
        <w:ind w:left="9107" w:hanging="180"/>
      </w:pPr>
    </w:lvl>
  </w:abstractNum>
  <w:abstractNum w:abstractNumId="5" w15:restartNumberingAfterBreak="0">
    <w:nsid w:val="520D0C42"/>
    <w:multiLevelType w:val="multilevel"/>
    <w:tmpl w:val="EFCABEF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5743700D"/>
    <w:multiLevelType w:val="multilevel"/>
    <w:tmpl w:val="DAB4DC7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BCF15D5"/>
    <w:multiLevelType w:val="multilevel"/>
    <w:tmpl w:val="630C2FD8"/>
    <w:lvl w:ilvl="0">
      <w:start w:val="2"/>
      <w:numFmt w:val="decimal"/>
      <w:lvlText w:val="%1."/>
      <w:lvlJc w:val="left"/>
      <w:pPr>
        <w:ind w:left="720" w:hanging="360"/>
      </w:pPr>
      <w:rPr>
        <w:rFonts w:hint="default"/>
        <w:b/>
      </w:rPr>
    </w:lvl>
    <w:lvl w:ilvl="1">
      <w:start w:val="1"/>
      <w:numFmt w:val="decimal"/>
      <w:isLgl/>
      <w:lvlText w:val="%1.%2."/>
      <w:lvlJc w:val="left"/>
      <w:pPr>
        <w:ind w:left="3480" w:hanging="360"/>
      </w:pPr>
      <w:rPr>
        <w:rFonts w:hint="default"/>
        <w:b/>
        <w:bCs/>
        <w:i w:val="0"/>
      </w:rPr>
    </w:lvl>
    <w:lvl w:ilvl="2">
      <w:start w:val="1"/>
      <w:numFmt w:val="decimal"/>
      <w:isLgl/>
      <w:lvlText w:val="%1.%2.%3."/>
      <w:lvlJc w:val="left"/>
      <w:pPr>
        <w:ind w:left="1288" w:hanging="720"/>
      </w:pPr>
      <w:rPr>
        <w:rFonts w:hint="default"/>
        <w:b/>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108350697">
    <w:abstractNumId w:val="5"/>
  </w:num>
  <w:num w:numId="2" w16cid:durableId="195434925">
    <w:abstractNumId w:val="5"/>
    <w:lvlOverride w:ilvl="0">
      <w:startOverride w:val="1"/>
    </w:lvlOverride>
  </w:num>
  <w:num w:numId="3" w16cid:durableId="515926323">
    <w:abstractNumId w:val="0"/>
  </w:num>
  <w:num w:numId="4" w16cid:durableId="777985574">
    <w:abstractNumId w:val="3"/>
  </w:num>
  <w:num w:numId="5" w16cid:durableId="1619602739">
    <w:abstractNumId w:val="1"/>
  </w:num>
  <w:num w:numId="6" w16cid:durableId="784154153">
    <w:abstractNumId w:val="7"/>
  </w:num>
  <w:num w:numId="7" w16cid:durableId="1368919112">
    <w:abstractNumId w:val="6"/>
  </w:num>
  <w:num w:numId="8" w16cid:durableId="416947127">
    <w:abstractNumId w:val="2"/>
  </w:num>
  <w:num w:numId="9" w16cid:durableId="555704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018"/>
    <w:rsid w:val="00042086"/>
    <w:rsid w:val="00096CAD"/>
    <w:rsid w:val="001522C1"/>
    <w:rsid w:val="002A5702"/>
    <w:rsid w:val="002A589F"/>
    <w:rsid w:val="003402AA"/>
    <w:rsid w:val="00356018"/>
    <w:rsid w:val="0036348D"/>
    <w:rsid w:val="003B4B59"/>
    <w:rsid w:val="003B55FE"/>
    <w:rsid w:val="003D7B52"/>
    <w:rsid w:val="004428CC"/>
    <w:rsid w:val="0047151D"/>
    <w:rsid w:val="00482A63"/>
    <w:rsid w:val="004B73A7"/>
    <w:rsid w:val="004E79D8"/>
    <w:rsid w:val="005109CE"/>
    <w:rsid w:val="005B0B02"/>
    <w:rsid w:val="005D587A"/>
    <w:rsid w:val="005E3B71"/>
    <w:rsid w:val="00675A3C"/>
    <w:rsid w:val="00693422"/>
    <w:rsid w:val="007041D1"/>
    <w:rsid w:val="00790DC2"/>
    <w:rsid w:val="007A5AA7"/>
    <w:rsid w:val="007C3E7B"/>
    <w:rsid w:val="007F7155"/>
    <w:rsid w:val="008F57D0"/>
    <w:rsid w:val="009D7CCC"/>
    <w:rsid w:val="00A42C4A"/>
    <w:rsid w:val="00A50B84"/>
    <w:rsid w:val="00A866E0"/>
    <w:rsid w:val="00AF7DB0"/>
    <w:rsid w:val="00B93C3A"/>
    <w:rsid w:val="00BF132F"/>
    <w:rsid w:val="00D1327F"/>
    <w:rsid w:val="00D75566"/>
    <w:rsid w:val="00D87EEB"/>
    <w:rsid w:val="00F277AE"/>
    <w:rsid w:val="00F30010"/>
    <w:rsid w:val="00F31C90"/>
    <w:rsid w:val="00F9398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F5CF6B1"/>
  <w15:docId w15:val="{020A8B3A-86F2-4336-B198-ED86C285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spacing w:after="0" w:line="240" w:lineRule="auto"/>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spacing w:after="0" w:line="240" w:lineRule="auto"/>
    </w:pPr>
  </w:style>
  <w:style w:type="character" w:customStyle="1" w:styleId="PiedepginaCar">
    <w:name w:val="Pie de página Car"/>
    <w:basedOn w:val="Fuentedeprrafopredeter"/>
  </w:style>
  <w:style w:type="paragraph" w:styleId="Textodeglobo">
    <w:name w:val="Balloon Text"/>
    <w:basedOn w:val="Normal"/>
    <w:pPr>
      <w:spacing w:after="0" w:line="240" w:lineRule="auto"/>
    </w:pPr>
    <w:rPr>
      <w:rFonts w:ascii="Tahoma" w:hAnsi="Tahoma" w:cs="Tahoma"/>
      <w:sz w:val="16"/>
      <w:szCs w:val="16"/>
    </w:rPr>
  </w:style>
  <w:style w:type="character" w:customStyle="1" w:styleId="TextodegloboCar">
    <w:name w:val="Texto de globo Car"/>
    <w:rPr>
      <w:rFonts w:ascii="Tahoma" w:hAnsi="Tahoma" w:cs="Tahoma"/>
      <w:sz w:val="16"/>
      <w:szCs w:val="16"/>
    </w:rPr>
  </w:style>
  <w:style w:type="character" w:styleId="Hipervnculo">
    <w:name w:val="Hyperlink"/>
    <w:uiPriority w:val="99"/>
    <w:rPr>
      <w:color w:val="0000FF"/>
      <w:u w:val="single"/>
    </w:rPr>
  </w:style>
  <w:style w:type="paragraph" w:styleId="Prrafodelista">
    <w:name w:val="List Paragraph"/>
    <w:basedOn w:val="Normal"/>
    <w:uiPriority w:val="34"/>
    <w:qFormat/>
    <w:pPr>
      <w:ind w:left="720"/>
    </w:pPr>
  </w:style>
  <w:style w:type="paragraph" w:customStyle="1" w:styleId="Standard">
    <w:name w:val="Standard"/>
    <w:pPr>
      <w:suppressAutoHyphens/>
      <w:spacing w:after="200" w:line="276" w:lineRule="auto"/>
    </w:pPr>
    <w:rPr>
      <w:kern w:val="3"/>
      <w:sz w:val="22"/>
      <w:szCs w:val="22"/>
      <w:lang w:eastAsia="zh-CN"/>
    </w:rPr>
  </w:style>
  <w:style w:type="character" w:styleId="Refdecomentario">
    <w:name w:val="annotation reference"/>
    <w:basedOn w:val="Fuentedeprrafopredeter"/>
    <w:rPr>
      <w:sz w:val="16"/>
      <w:szCs w:val="16"/>
    </w:rPr>
  </w:style>
  <w:style w:type="paragraph" w:styleId="Textocomentario">
    <w:name w:val="annotation text"/>
    <w:basedOn w:val="Normal"/>
    <w:pPr>
      <w:spacing w:line="240" w:lineRule="auto"/>
    </w:pPr>
    <w:rPr>
      <w:sz w:val="20"/>
      <w:szCs w:val="20"/>
    </w:rPr>
  </w:style>
  <w:style w:type="character" w:customStyle="1" w:styleId="TextocomentarioCar">
    <w:name w:val="Texto comentario Car"/>
    <w:basedOn w:val="Fuentedeprrafopredeter"/>
    <w:rPr>
      <w:lang w:eastAsia="en-US"/>
    </w:rPr>
  </w:style>
  <w:style w:type="paragraph" w:styleId="Asuntodelcomentario">
    <w:name w:val="annotation subject"/>
    <w:basedOn w:val="Textocomentario"/>
    <w:next w:val="Textocomentario"/>
    <w:rPr>
      <w:b/>
      <w:bCs/>
    </w:rPr>
  </w:style>
  <w:style w:type="character" w:customStyle="1" w:styleId="AsuntodelcomentarioCar">
    <w:name w:val="Asunto del comentario Car"/>
    <w:basedOn w:val="TextocomentarioCar"/>
    <w:rPr>
      <w:b/>
      <w:bCs/>
      <w:lang w:eastAsia="en-US"/>
    </w:rPr>
  </w:style>
  <w:style w:type="paragraph" w:styleId="Sinespaciado">
    <w:name w:val="No Spacing"/>
    <w:pPr>
      <w:suppressAutoHyphens/>
    </w:pPr>
    <w:rPr>
      <w:sz w:val="22"/>
      <w:szCs w:val="22"/>
      <w:lang w:eastAsia="en-US"/>
    </w:rPr>
  </w:style>
  <w:style w:type="paragraph" w:styleId="Textoindependiente">
    <w:name w:val="Body Text"/>
    <w:basedOn w:val="Normal"/>
    <w:pPr>
      <w:suppressAutoHyphens w:val="0"/>
      <w:spacing w:after="0" w:line="240" w:lineRule="auto"/>
      <w:jc w:val="both"/>
      <w:textAlignment w:val="auto"/>
    </w:pPr>
    <w:rPr>
      <w:rFonts w:ascii="Times New Roman" w:eastAsia="Times New Roman" w:hAnsi="Times New Roman"/>
      <w:sz w:val="24"/>
      <w:szCs w:val="24"/>
      <w:lang w:eastAsia="es-ES"/>
    </w:rPr>
  </w:style>
  <w:style w:type="character" w:customStyle="1" w:styleId="TextoindependienteCar">
    <w:name w:val="Texto independiente Car"/>
    <w:basedOn w:val="Fuentedeprrafopredeter"/>
    <w:rPr>
      <w:rFonts w:ascii="Times New Roman" w:eastAsia="Times New Roman" w:hAnsi="Times New Roman"/>
      <w:sz w:val="24"/>
      <w:szCs w:val="24"/>
      <w:lang w:eastAsia="es-ES"/>
    </w:rPr>
  </w:style>
  <w:style w:type="paragraph" w:styleId="Textonotapie">
    <w:name w:val="footnote text"/>
    <w:basedOn w:val="Normal"/>
    <w:pPr>
      <w:spacing w:after="0" w:line="240" w:lineRule="auto"/>
    </w:pPr>
    <w:rPr>
      <w:sz w:val="20"/>
      <w:szCs w:val="20"/>
    </w:rPr>
  </w:style>
  <w:style w:type="character" w:customStyle="1" w:styleId="TextonotapieCar">
    <w:name w:val="Texto nota pie Car"/>
    <w:basedOn w:val="Fuentedeprrafopredeter"/>
    <w:rPr>
      <w:lang w:eastAsia="en-US"/>
    </w:rPr>
  </w:style>
  <w:style w:type="character" w:styleId="Refdenotaalpie">
    <w:name w:val="footnote reference"/>
    <w:rPr>
      <w:position w:val="0"/>
      <w:vertAlign w:val="superscript"/>
    </w:rPr>
  </w:style>
  <w:style w:type="paragraph" w:styleId="NormalWeb">
    <w:name w:val="Normal (Web)"/>
    <w:basedOn w:val="Normal"/>
    <w:uiPriority w:val="99"/>
    <w:pPr>
      <w:suppressAutoHyphens w:val="0"/>
      <w:spacing w:after="0" w:line="240" w:lineRule="auto"/>
      <w:textAlignment w:val="auto"/>
    </w:pPr>
    <w:rPr>
      <w:rFonts w:ascii="Times New Roman" w:hAnsi="Times New Roman"/>
      <w:sz w:val="24"/>
      <w:szCs w:val="24"/>
      <w:lang w:eastAsia="es-CO"/>
    </w:rPr>
  </w:style>
  <w:style w:type="character" w:styleId="Textoennegrita">
    <w:name w:val="Strong"/>
    <w:basedOn w:val="Fuentedeprrafopredeter"/>
    <w:uiPriority w:val="22"/>
    <w:qFormat/>
    <w:rsid w:val="00096C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6893810">
      <w:bodyDiv w:val="1"/>
      <w:marLeft w:val="0"/>
      <w:marRight w:val="0"/>
      <w:marTop w:val="0"/>
      <w:marBottom w:val="0"/>
      <w:divBdr>
        <w:top w:val="none" w:sz="0" w:space="0" w:color="auto"/>
        <w:left w:val="none" w:sz="0" w:space="0" w:color="auto"/>
        <w:bottom w:val="none" w:sz="0" w:space="0" w:color="auto"/>
        <w:right w:val="none" w:sz="0" w:space="0" w:color="auto"/>
      </w:divBdr>
    </w:div>
    <w:div w:id="20323418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165113&amp;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s://www.funcionpublica.gov.co/eva/gestornormativo/norma.php?i=4125" TargetMode="External"/><Relationship Id="rId1" Type="http://schemas.openxmlformats.org/officeDocument/2006/relationships/hyperlink" Target="https://www.funcionpublica.gov.co/eva/gestornormativo/norma.php?i=903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522CB-9C91-43A6-B567-28D8ED44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1448</Words>
  <Characters>7970</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Chaparro Fran Leonardo</dc:creator>
  <cp:lastModifiedBy>RODRIGUEZ RICO RICHARD ALEXANDER</cp:lastModifiedBy>
  <cp:revision>8</cp:revision>
  <cp:lastPrinted>2019-08-15T14:55:00Z</cp:lastPrinted>
  <dcterms:created xsi:type="dcterms:W3CDTF">2022-08-30T17:57:00Z</dcterms:created>
  <dcterms:modified xsi:type="dcterms:W3CDTF">2023-02-10T19:48:00Z</dcterms:modified>
</cp:coreProperties>
</file>