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D9617" w14:textId="77777777" w:rsidR="00FC648B" w:rsidRPr="00FA165D" w:rsidRDefault="00FC648B" w:rsidP="00836A1F">
      <w:pPr>
        <w:pStyle w:val="Prrafodelista"/>
        <w:numPr>
          <w:ilvl w:val="0"/>
          <w:numId w:val="10"/>
        </w:numPr>
        <w:spacing w:after="0" w:line="240" w:lineRule="auto"/>
        <w:jc w:val="center"/>
        <w:rPr>
          <w:rFonts w:asciiTheme="minorHAnsi" w:hAnsiTheme="minorHAnsi" w:cstheme="minorHAnsi"/>
          <w:lang w:eastAsia="es-CO"/>
        </w:rPr>
      </w:pPr>
      <w:r w:rsidRPr="00FA165D">
        <w:rPr>
          <w:rFonts w:asciiTheme="minorHAnsi" w:hAnsiTheme="minorHAnsi" w:cstheme="minorHAnsi"/>
          <w:b/>
        </w:rPr>
        <w:t>COMPETENCIA Y ASUNTO POR DECIDIR</w:t>
      </w:r>
    </w:p>
    <w:p w14:paraId="2323D01E" w14:textId="77777777" w:rsidR="00FC648B" w:rsidRDefault="00FC648B" w:rsidP="00836A1F">
      <w:pPr>
        <w:spacing w:after="0" w:line="240" w:lineRule="auto"/>
        <w:jc w:val="both"/>
        <w:rPr>
          <w:rFonts w:cs="Arial"/>
          <w:lang w:eastAsia="es-CO"/>
        </w:rPr>
      </w:pPr>
    </w:p>
    <w:p w14:paraId="2FF3C79F" w14:textId="77777777" w:rsidR="00FC648B" w:rsidRDefault="00FC648B" w:rsidP="00836A1F">
      <w:pPr>
        <w:spacing w:after="0" w:line="240" w:lineRule="auto"/>
        <w:jc w:val="both"/>
        <w:rPr>
          <w:rFonts w:asciiTheme="minorHAnsi" w:hAnsiTheme="minorHAnsi" w:cstheme="minorHAnsi"/>
          <w:lang w:eastAsia="es-CO"/>
        </w:rPr>
      </w:pPr>
      <w:r w:rsidRPr="00860B68">
        <w:rPr>
          <w:rFonts w:asciiTheme="minorHAnsi" w:hAnsiTheme="minorHAnsi" w:cstheme="minorHAnsi"/>
        </w:rPr>
        <w:t>De conformidad con los artículos 2</w:t>
      </w:r>
      <w:r w:rsidRPr="008B49C2">
        <w:rPr>
          <w:rStyle w:val="Refdenotaalpie"/>
          <w:rFonts w:asciiTheme="minorHAnsi" w:hAnsiTheme="minorHAnsi" w:cstheme="minorHAnsi"/>
          <w:lang w:eastAsia="es-CO"/>
        </w:rPr>
        <w:footnoteReference w:id="1"/>
      </w:r>
      <w:r w:rsidRPr="00860B68">
        <w:rPr>
          <w:rFonts w:asciiTheme="minorHAnsi" w:hAnsiTheme="minorHAnsi" w:cstheme="minorHAnsi"/>
        </w:rPr>
        <w:t>, 12</w:t>
      </w:r>
      <w:r>
        <w:rPr>
          <w:rStyle w:val="Refdenotaalpie"/>
          <w:rFonts w:asciiTheme="minorHAnsi" w:hAnsiTheme="minorHAnsi" w:cstheme="minorHAnsi"/>
        </w:rPr>
        <w:footnoteReference w:id="2"/>
      </w:r>
      <w:r w:rsidRPr="00860B68">
        <w:rPr>
          <w:rFonts w:asciiTheme="minorHAnsi" w:hAnsiTheme="minorHAnsi" w:cstheme="minorHAnsi"/>
        </w:rPr>
        <w:t>, 83</w:t>
      </w:r>
      <w:r w:rsidRPr="008B49C2">
        <w:rPr>
          <w:rStyle w:val="Refdenotaalpie"/>
          <w:rFonts w:asciiTheme="minorHAnsi" w:hAnsiTheme="minorHAnsi" w:cstheme="minorHAnsi"/>
          <w:lang w:eastAsia="es-CO"/>
        </w:rPr>
        <w:footnoteReference w:id="3"/>
      </w:r>
      <w:r w:rsidRPr="00860B68">
        <w:rPr>
          <w:rFonts w:asciiTheme="minorHAnsi" w:hAnsiTheme="minorHAnsi" w:cstheme="minorHAnsi"/>
        </w:rPr>
        <w:t xml:space="preserve"> y 93</w:t>
      </w:r>
      <w:r w:rsidRPr="008B49C2">
        <w:rPr>
          <w:rStyle w:val="Refdenotaalpie"/>
          <w:rFonts w:asciiTheme="minorHAnsi" w:hAnsiTheme="minorHAnsi" w:cstheme="minorHAnsi"/>
          <w:lang w:eastAsia="es-CO"/>
        </w:rPr>
        <w:footnoteReference w:id="4"/>
      </w:r>
      <w:r w:rsidRPr="00860B68">
        <w:rPr>
          <w:rFonts w:asciiTheme="minorHAnsi" w:hAnsiTheme="minorHAnsi" w:cstheme="minorHAnsi"/>
        </w:rPr>
        <w:t xml:space="preserve"> de la Ley 1952 de 2019, así como, los artículos 1 y 4 </w:t>
      </w:r>
      <w:r w:rsidRPr="00860B68">
        <w:rPr>
          <w:rFonts w:asciiTheme="minorHAnsi" w:hAnsiTheme="minorHAnsi" w:cstheme="minorHAnsi"/>
          <w:lang w:eastAsia="es-CO"/>
        </w:rPr>
        <w:t>de la Resolución No. 16 de 2022</w:t>
      </w:r>
      <w:r w:rsidRPr="008B49C2">
        <w:rPr>
          <w:rStyle w:val="Refdenotaalpie"/>
          <w:rFonts w:asciiTheme="minorHAnsi" w:hAnsiTheme="minorHAnsi" w:cstheme="minorHAnsi"/>
          <w:lang w:eastAsia="es-CO"/>
        </w:rPr>
        <w:footnoteReference w:id="5"/>
      </w:r>
      <w:r w:rsidRPr="00860B68">
        <w:rPr>
          <w:rFonts w:asciiTheme="minorHAnsi" w:hAnsiTheme="minorHAnsi" w:cstheme="minorHAnsi"/>
          <w:lang w:eastAsia="es-CO"/>
        </w:rPr>
        <w:t xml:space="preserve"> de la Presidencia de Fiduprevisora S.A., esta </w:t>
      </w:r>
      <w:r w:rsidRPr="00860B68">
        <w:rPr>
          <w:rFonts w:asciiTheme="minorHAnsi" w:hAnsiTheme="minorHAnsi" w:cstheme="minorHAnsi"/>
        </w:rPr>
        <w:t>Unidad de Control Interno Disciplinario -</w:t>
      </w:r>
      <w:r w:rsidRPr="00860B68">
        <w:rPr>
          <w:rFonts w:asciiTheme="minorHAnsi" w:hAnsiTheme="minorHAnsi" w:cstheme="minorHAnsi"/>
          <w:lang w:eastAsia="es-CO"/>
        </w:rPr>
        <w:t>UCID es competente para proferir la presente decisión en el curso de las actuaciones propias de la etapa de instrucción del proceso disciplinario.</w:t>
      </w:r>
    </w:p>
    <w:p w14:paraId="363DE57F" w14:textId="77777777" w:rsidR="00FC648B" w:rsidRDefault="00FC648B" w:rsidP="00836A1F">
      <w:pPr>
        <w:spacing w:after="0" w:line="240" w:lineRule="auto"/>
        <w:jc w:val="both"/>
        <w:rPr>
          <w:rFonts w:asciiTheme="minorHAnsi" w:hAnsiTheme="minorHAnsi" w:cstheme="minorHAnsi"/>
          <w:lang w:eastAsia="es-CO"/>
        </w:rPr>
      </w:pPr>
    </w:p>
    <w:p w14:paraId="7F99FE97" w14:textId="33EE38C7" w:rsidR="00FC648B" w:rsidRDefault="00FC648B" w:rsidP="00836A1F">
      <w:pPr>
        <w:spacing w:after="0" w:line="240" w:lineRule="auto"/>
        <w:jc w:val="both"/>
        <w:rPr>
          <w:rFonts w:asciiTheme="minorHAnsi" w:hAnsiTheme="minorHAnsi" w:cstheme="minorHAnsi"/>
          <w:lang w:eastAsia="es-CO"/>
        </w:rPr>
      </w:pPr>
      <w:r w:rsidRPr="00675A3C">
        <w:rPr>
          <w:rFonts w:asciiTheme="minorHAnsi" w:hAnsiTheme="minorHAnsi" w:cstheme="minorHAnsi"/>
          <w:lang w:eastAsia="es-CO"/>
        </w:rPr>
        <w:t>El Director de la Unidad de Control Interno Disciplinario</w:t>
      </w:r>
      <w:r w:rsidR="008A593C">
        <w:rPr>
          <w:rFonts w:asciiTheme="minorHAnsi" w:hAnsiTheme="minorHAnsi" w:cstheme="minorHAnsi"/>
          <w:lang w:eastAsia="es-CO"/>
        </w:rPr>
        <w:t xml:space="preserve"> con funciones de instrucción</w:t>
      </w:r>
      <w:r w:rsidRPr="00675A3C">
        <w:rPr>
          <w:rFonts w:asciiTheme="minorHAnsi" w:hAnsiTheme="minorHAnsi" w:cstheme="minorHAnsi"/>
          <w:lang w:eastAsia="es-CO"/>
        </w:rPr>
        <w:t xml:space="preserve"> </w:t>
      </w:r>
      <w:r w:rsidR="008A593C">
        <w:rPr>
          <w:rFonts w:asciiTheme="minorHAnsi" w:hAnsiTheme="minorHAnsi" w:cstheme="minorHAnsi"/>
          <w:lang w:eastAsia="es-CO"/>
        </w:rPr>
        <w:t xml:space="preserve">y </w:t>
      </w:r>
      <w:r w:rsidRPr="00675A3C">
        <w:rPr>
          <w:rFonts w:asciiTheme="minorHAnsi" w:hAnsiTheme="minorHAnsi" w:cstheme="minorHAnsi"/>
          <w:lang w:eastAsia="es-CO"/>
        </w:rPr>
        <w:t xml:space="preserve">con fundamento en las disposiciones legales y de conformidad con lo establecido en </w:t>
      </w:r>
      <w:r>
        <w:rPr>
          <w:rFonts w:asciiTheme="minorHAnsi" w:hAnsiTheme="minorHAnsi" w:cstheme="minorHAnsi"/>
          <w:lang w:eastAsia="es-CO"/>
        </w:rPr>
        <w:t>el</w:t>
      </w:r>
      <w:r w:rsidRPr="00675A3C">
        <w:rPr>
          <w:rFonts w:asciiTheme="minorHAnsi" w:hAnsiTheme="minorHAnsi" w:cstheme="minorHAnsi"/>
          <w:lang w:eastAsia="es-CO"/>
        </w:rPr>
        <w:t xml:space="preserve"> </w:t>
      </w:r>
      <w:r w:rsidRPr="006115DA">
        <w:rPr>
          <w:rFonts w:asciiTheme="minorHAnsi" w:hAnsiTheme="minorHAnsi" w:cstheme="minorHAnsi"/>
          <w:lang w:eastAsia="es-CO"/>
        </w:rPr>
        <w:t xml:space="preserve">artículo 208 (Modificado por el artículo 34 de la Ley 2094 de 2021) de la Ley 1952 de 2019 </w:t>
      </w:r>
      <w:r>
        <w:rPr>
          <w:rFonts w:asciiTheme="minorHAnsi" w:hAnsiTheme="minorHAnsi" w:cstheme="minorHAnsi"/>
          <w:lang w:eastAsia="es-CO"/>
        </w:rPr>
        <w:t>procede a realizar a apertura de la indagación preliminar.</w:t>
      </w:r>
    </w:p>
    <w:p w14:paraId="44EE0023" w14:textId="77777777" w:rsidR="00FC648B" w:rsidRDefault="00FC648B" w:rsidP="00836A1F">
      <w:pPr>
        <w:spacing w:after="0" w:line="240" w:lineRule="auto"/>
        <w:jc w:val="both"/>
        <w:rPr>
          <w:rFonts w:asciiTheme="minorHAnsi" w:hAnsiTheme="minorHAnsi" w:cstheme="minorHAnsi"/>
          <w:lang w:eastAsia="es-CO"/>
        </w:rPr>
      </w:pPr>
    </w:p>
    <w:p w14:paraId="233D1F3C" w14:textId="1C3FF41E" w:rsidR="00CB2CE7" w:rsidRDefault="00405B2A" w:rsidP="00836A1F">
      <w:pPr>
        <w:pStyle w:val="Prrafodelista"/>
        <w:numPr>
          <w:ilvl w:val="0"/>
          <w:numId w:val="10"/>
        </w:numPr>
        <w:spacing w:after="0" w:line="240" w:lineRule="auto"/>
        <w:jc w:val="center"/>
        <w:rPr>
          <w:rFonts w:cs="Arial"/>
          <w:b/>
        </w:rPr>
      </w:pPr>
      <w:r>
        <w:rPr>
          <w:rFonts w:cs="Arial"/>
          <w:b/>
        </w:rPr>
        <w:t>HECHOS</w:t>
      </w:r>
    </w:p>
    <w:p w14:paraId="5C84D77F" w14:textId="77777777" w:rsidR="00836A1F" w:rsidRPr="00FC648B" w:rsidRDefault="00836A1F" w:rsidP="00836A1F">
      <w:pPr>
        <w:pStyle w:val="Prrafodelista"/>
        <w:spacing w:after="0" w:line="240" w:lineRule="auto"/>
        <w:rPr>
          <w:rFonts w:cs="Arial"/>
          <w:b/>
        </w:rPr>
      </w:pPr>
    </w:p>
    <w:p w14:paraId="174425EA" w14:textId="107D88E1" w:rsidR="00CB2CE7" w:rsidRDefault="00F90839" w:rsidP="00B813F0">
      <w:pPr>
        <w:pStyle w:val="Prrafodelista"/>
        <w:numPr>
          <w:ilvl w:val="1"/>
          <w:numId w:val="10"/>
        </w:numPr>
        <w:spacing w:after="0" w:line="240" w:lineRule="auto"/>
        <w:contextualSpacing/>
        <w:rPr>
          <w:rFonts w:asciiTheme="minorHAnsi" w:hAnsiTheme="minorHAnsi" w:cs="Arial"/>
          <w:b/>
        </w:rPr>
      </w:pPr>
      <w:r w:rsidRPr="00675A3C">
        <w:rPr>
          <w:rFonts w:asciiTheme="minorHAnsi" w:hAnsiTheme="minorHAnsi" w:cstheme="minorHAnsi"/>
          <w:b/>
        </w:rPr>
        <w:t>El Informe / Queja</w:t>
      </w:r>
      <w:r w:rsidR="0026164D">
        <w:rPr>
          <w:rFonts w:asciiTheme="minorHAnsi" w:hAnsiTheme="minorHAnsi" w:cstheme="minorHAnsi"/>
          <w:b/>
        </w:rPr>
        <w:t xml:space="preserve"> / </w:t>
      </w:r>
      <w:r w:rsidR="0026164D">
        <w:rPr>
          <w:rFonts w:asciiTheme="minorHAnsi" w:hAnsiTheme="minorHAnsi" w:cs="Arial"/>
          <w:b/>
        </w:rPr>
        <w:t>De oficio</w:t>
      </w:r>
      <w:r w:rsidR="00B813F0">
        <w:rPr>
          <w:rFonts w:asciiTheme="minorHAnsi" w:hAnsiTheme="minorHAnsi" w:cs="Arial"/>
          <w:b/>
        </w:rPr>
        <w:t>/anónimo</w:t>
      </w:r>
      <w:r w:rsidR="001B7DAF">
        <w:rPr>
          <w:rFonts w:asciiTheme="minorHAnsi" w:hAnsiTheme="minorHAnsi" w:cs="Arial"/>
          <w:b/>
        </w:rPr>
        <w:t>/Anónimo</w:t>
      </w:r>
    </w:p>
    <w:p w14:paraId="4C9F34B6" w14:textId="77777777" w:rsidR="00B813F0" w:rsidRPr="00B813F0" w:rsidRDefault="00B813F0" w:rsidP="00B813F0">
      <w:pPr>
        <w:pStyle w:val="Prrafodelista"/>
        <w:spacing w:after="0" w:line="240" w:lineRule="auto"/>
        <w:ind w:left="786"/>
        <w:contextualSpacing/>
        <w:rPr>
          <w:rFonts w:asciiTheme="minorHAnsi" w:hAnsiTheme="minorHAnsi" w:cs="Arial"/>
          <w:b/>
        </w:rPr>
      </w:pPr>
    </w:p>
    <w:p w14:paraId="301B2A44" w14:textId="23135E68" w:rsidR="00CB2CE7" w:rsidRDefault="00F90839" w:rsidP="00836A1F">
      <w:pPr>
        <w:widowControl w:val="0"/>
        <w:spacing w:after="0" w:line="240" w:lineRule="auto"/>
        <w:jc w:val="both"/>
        <w:rPr>
          <w:rFonts w:asciiTheme="minorHAnsi" w:hAnsiTheme="minorHAnsi" w:cstheme="minorHAnsi"/>
        </w:rPr>
      </w:pPr>
      <w:r w:rsidRPr="00675A3C">
        <w:rPr>
          <w:rFonts w:asciiTheme="minorHAnsi" w:hAnsiTheme="minorHAnsi" w:cstheme="minorHAnsi"/>
          <w:bCs/>
        </w:rPr>
        <w:t xml:space="preserve">Por medio de (informe de Servidor Público / </w:t>
      </w:r>
      <w:r w:rsidRPr="00675A3C">
        <w:rPr>
          <w:rFonts w:asciiTheme="minorHAnsi" w:hAnsiTheme="minorHAnsi" w:cstheme="minorHAnsi"/>
        </w:rPr>
        <w:t>queja/ memorando</w:t>
      </w:r>
      <w:r w:rsidR="001B7DAF">
        <w:rPr>
          <w:rFonts w:asciiTheme="minorHAnsi" w:hAnsiTheme="minorHAnsi" w:cstheme="minorHAnsi"/>
        </w:rPr>
        <w:t>/Anónimo</w:t>
      </w:r>
      <w:r w:rsidRPr="00675A3C">
        <w:rPr>
          <w:rFonts w:asciiTheme="minorHAnsi" w:hAnsiTheme="minorHAnsi" w:cstheme="minorHAnsi"/>
        </w:rPr>
        <w:t xml:space="preserve">) No. </w:t>
      </w:r>
      <w:r w:rsidRPr="00675A3C">
        <w:rPr>
          <w:rFonts w:asciiTheme="minorHAnsi" w:hAnsiTheme="minorHAnsi" w:cstheme="minorHAnsi"/>
          <w:u w:val="single"/>
        </w:rPr>
        <w:t>_________________</w:t>
      </w:r>
      <w:r w:rsidRPr="00675A3C">
        <w:rPr>
          <w:rFonts w:asciiTheme="minorHAnsi" w:hAnsiTheme="minorHAnsi" w:cstheme="minorHAnsi"/>
        </w:rPr>
        <w:t xml:space="preserve">___ del __ de _____________ </w:t>
      </w:r>
      <w:proofErr w:type="spellStart"/>
      <w:r w:rsidRPr="00675A3C">
        <w:rPr>
          <w:rFonts w:asciiTheme="minorHAnsi" w:hAnsiTheme="minorHAnsi" w:cstheme="minorHAnsi"/>
        </w:rPr>
        <w:t>de</w:t>
      </w:r>
      <w:proofErr w:type="spellEnd"/>
      <w:r w:rsidRPr="00675A3C">
        <w:rPr>
          <w:rFonts w:asciiTheme="minorHAnsi" w:hAnsiTheme="minorHAnsi" w:cstheme="minorHAnsi"/>
        </w:rPr>
        <w:t xml:space="preserve"> 202_suscrito por </w:t>
      </w:r>
      <w:r w:rsidRPr="00675A3C">
        <w:rPr>
          <w:rFonts w:asciiTheme="minorHAnsi" w:hAnsiTheme="minorHAnsi" w:cstheme="minorHAnsi"/>
        </w:rPr>
        <w:softHyphen/>
        <w:t xml:space="preserve">_________________, (Cargo) de la época de los hechos, se informó el presunto (descripción de tiempo, modo y lugar de los hechos). </w:t>
      </w:r>
      <w:r w:rsidRPr="00675A3C">
        <w:rPr>
          <w:rFonts w:asciiTheme="minorHAnsi" w:hAnsiTheme="minorHAnsi" w:cstheme="minorHAnsi"/>
          <w:bCs/>
        </w:rPr>
        <w:t>(</w:t>
      </w:r>
      <w:proofErr w:type="gramStart"/>
      <w:r w:rsidRPr="00675A3C">
        <w:rPr>
          <w:rFonts w:asciiTheme="minorHAnsi" w:hAnsiTheme="minorHAnsi" w:cstheme="minorHAnsi"/>
          <w:bCs/>
        </w:rPr>
        <w:t>Fl )</w:t>
      </w:r>
      <w:proofErr w:type="gramEnd"/>
      <w:r w:rsidRPr="00675A3C">
        <w:rPr>
          <w:rFonts w:asciiTheme="minorHAnsi" w:hAnsiTheme="minorHAnsi" w:cstheme="minorHAnsi"/>
          <w:bCs/>
        </w:rPr>
        <w:t xml:space="preserve">. </w:t>
      </w:r>
      <w:r>
        <w:rPr>
          <w:rFonts w:asciiTheme="minorHAnsi" w:hAnsiTheme="minorHAnsi" w:cstheme="minorHAnsi"/>
        </w:rPr>
        <w:t xml:space="preserve"> </w:t>
      </w:r>
    </w:p>
    <w:p w14:paraId="58387B69" w14:textId="77777777" w:rsidR="007C0D61" w:rsidRDefault="007C0D61" w:rsidP="00836A1F">
      <w:pPr>
        <w:widowControl w:val="0"/>
        <w:spacing w:after="0" w:line="240" w:lineRule="auto"/>
        <w:jc w:val="both"/>
        <w:rPr>
          <w:rFonts w:asciiTheme="minorHAnsi" w:hAnsiTheme="minorHAnsi" w:cstheme="minorHAnsi"/>
        </w:rPr>
      </w:pPr>
    </w:p>
    <w:p w14:paraId="50725C13" w14:textId="09E35A0B" w:rsidR="00AC0CE6" w:rsidRPr="007C0D61" w:rsidRDefault="007C0D61" w:rsidP="00836A1F">
      <w:pPr>
        <w:pStyle w:val="Prrafodelista"/>
        <w:widowControl w:val="0"/>
        <w:numPr>
          <w:ilvl w:val="0"/>
          <w:numId w:val="10"/>
        </w:numPr>
        <w:spacing w:after="0" w:line="240" w:lineRule="auto"/>
        <w:jc w:val="center"/>
        <w:rPr>
          <w:rFonts w:asciiTheme="minorHAnsi" w:hAnsiTheme="minorHAnsi" w:cstheme="minorHAnsi"/>
        </w:rPr>
      </w:pPr>
      <w:r>
        <w:rPr>
          <w:rFonts w:asciiTheme="minorHAnsi" w:hAnsiTheme="minorHAnsi" w:cstheme="minorHAnsi"/>
          <w:b/>
          <w:bCs/>
        </w:rPr>
        <w:t>CONSIDERACIONES</w:t>
      </w:r>
    </w:p>
    <w:p w14:paraId="720204E0" w14:textId="77777777" w:rsidR="007C0D61" w:rsidRPr="007C0D61" w:rsidRDefault="007C0D61" w:rsidP="00836A1F">
      <w:pPr>
        <w:pStyle w:val="Prrafodelista"/>
        <w:widowControl w:val="0"/>
        <w:spacing w:after="0" w:line="240" w:lineRule="auto"/>
        <w:jc w:val="both"/>
        <w:rPr>
          <w:rFonts w:asciiTheme="minorHAnsi" w:hAnsiTheme="minorHAnsi" w:cstheme="minorHAnsi"/>
        </w:rPr>
      </w:pPr>
    </w:p>
    <w:p w14:paraId="5E284EB2" w14:textId="125D10AB" w:rsidR="00AC0CE6" w:rsidRPr="00675A3C" w:rsidRDefault="007C0D61" w:rsidP="00836A1F">
      <w:pPr>
        <w:spacing w:after="0" w:line="240" w:lineRule="auto"/>
        <w:jc w:val="both"/>
        <w:rPr>
          <w:rFonts w:asciiTheme="minorHAnsi" w:eastAsia="Times New Roman" w:hAnsiTheme="minorHAnsi" w:cstheme="minorHAnsi"/>
          <w:color w:val="000000"/>
          <w:lang w:val="es-ES_tradnl" w:eastAsia="es-ES"/>
        </w:rPr>
      </w:pPr>
      <w:r>
        <w:t>C</w:t>
      </w:r>
      <w:r w:rsidR="00AC0CE6">
        <w:t xml:space="preserve">orresponde a la Unidad verificar los hechos relacionados </w:t>
      </w:r>
      <w:r w:rsidR="00AC0CE6" w:rsidRPr="00675A3C">
        <w:rPr>
          <w:rFonts w:asciiTheme="minorHAnsi" w:hAnsiTheme="minorHAnsi" w:cstheme="minorHAnsi"/>
        </w:rPr>
        <w:t xml:space="preserve">con el presunto (hechos relacionados con la falta), ocurrido </w:t>
      </w:r>
      <w:r w:rsidR="00AC0CE6" w:rsidRPr="00675A3C">
        <w:rPr>
          <w:rFonts w:asciiTheme="minorHAnsi" w:eastAsia="Times New Roman" w:hAnsiTheme="minorHAnsi" w:cstheme="minorHAnsi"/>
          <w:color w:val="000000"/>
          <w:lang w:val="es-ES_tradnl" w:eastAsia="es-ES"/>
        </w:rPr>
        <w:t xml:space="preserve">el </w:t>
      </w:r>
      <w:r w:rsidR="00AC0CE6" w:rsidRPr="00675A3C">
        <w:rPr>
          <w:rFonts w:asciiTheme="minorHAnsi" w:hAnsiTheme="minorHAnsi" w:cstheme="minorHAnsi"/>
        </w:rPr>
        <w:t xml:space="preserve">__ de _____________ </w:t>
      </w:r>
      <w:proofErr w:type="spellStart"/>
      <w:r w:rsidR="00AC0CE6" w:rsidRPr="00675A3C">
        <w:rPr>
          <w:rFonts w:asciiTheme="minorHAnsi" w:hAnsiTheme="minorHAnsi" w:cstheme="minorHAnsi"/>
        </w:rPr>
        <w:t>de</w:t>
      </w:r>
      <w:proofErr w:type="spellEnd"/>
      <w:r w:rsidR="00AC0CE6" w:rsidRPr="00675A3C">
        <w:rPr>
          <w:rFonts w:asciiTheme="minorHAnsi" w:hAnsiTheme="minorHAnsi" w:cstheme="minorHAnsi"/>
        </w:rPr>
        <w:t xml:space="preserve"> 20__</w:t>
      </w:r>
      <w:r w:rsidR="00AC0CE6" w:rsidRPr="00675A3C">
        <w:rPr>
          <w:rFonts w:asciiTheme="minorHAnsi" w:eastAsia="Times New Roman" w:hAnsiTheme="minorHAnsi" w:cstheme="minorHAnsi"/>
          <w:color w:val="000000"/>
          <w:lang w:val="es-ES_tradnl" w:eastAsia="es-ES"/>
        </w:rPr>
        <w:t xml:space="preserve">. </w:t>
      </w:r>
    </w:p>
    <w:p w14:paraId="1D3152D7" w14:textId="33C438A5" w:rsidR="00CB2CE7" w:rsidRDefault="00CB2CE7" w:rsidP="00836A1F">
      <w:pPr>
        <w:widowControl w:val="0"/>
        <w:spacing w:after="0" w:line="240" w:lineRule="auto"/>
        <w:jc w:val="both"/>
        <w:rPr>
          <w:rFonts w:cs="Calibri"/>
          <w:i/>
          <w:sz w:val="20"/>
        </w:rPr>
      </w:pPr>
    </w:p>
    <w:p w14:paraId="42354C70" w14:textId="77777777" w:rsidR="00AC0CE6" w:rsidRPr="00807CDB" w:rsidRDefault="00AC0CE6" w:rsidP="00836A1F">
      <w:pPr>
        <w:suppressAutoHyphens w:val="0"/>
        <w:spacing w:after="0" w:line="240" w:lineRule="auto"/>
        <w:jc w:val="both"/>
        <w:rPr>
          <w:rFonts w:asciiTheme="minorHAnsi" w:hAnsiTheme="minorHAnsi" w:cstheme="minorHAnsi"/>
          <w:lang w:eastAsia="es-CO"/>
        </w:rPr>
      </w:pPr>
      <w:r w:rsidRPr="00944D16">
        <w:t>Por lo anterior</w:t>
      </w:r>
      <w:r>
        <w:t xml:space="preserve"> y</w:t>
      </w:r>
      <w:r w:rsidRPr="00944D16">
        <w:t xml:space="preserve"> </w:t>
      </w:r>
      <w:r w:rsidRPr="00944D16">
        <w:rPr>
          <w:rFonts w:cs="Arial"/>
        </w:rPr>
        <w:t>atendiendo</w:t>
      </w:r>
      <w:r>
        <w:rPr>
          <w:rFonts w:cs="Arial"/>
        </w:rPr>
        <w:t xml:space="preserve"> lo prescrito </w:t>
      </w:r>
      <w:r w:rsidRPr="00D46479">
        <w:rPr>
          <w:rFonts w:asciiTheme="minorHAnsi" w:hAnsiTheme="minorHAnsi" w:cstheme="minorHAnsi"/>
          <w:bCs/>
          <w:iCs/>
        </w:rPr>
        <w:t>208 de la Ley 1952 de 2019</w:t>
      </w:r>
      <w:r>
        <w:rPr>
          <w:rFonts w:asciiTheme="minorHAnsi" w:hAnsiTheme="minorHAnsi" w:cstheme="minorHAnsi"/>
          <w:bCs/>
          <w:i/>
          <w:iCs/>
        </w:rPr>
        <w:t xml:space="preserve">, </w:t>
      </w:r>
      <w:r w:rsidRPr="001945F9">
        <w:rPr>
          <w:rFonts w:asciiTheme="minorHAnsi" w:hAnsiTheme="minorHAnsi" w:cstheme="minorHAnsi"/>
          <w:bCs/>
          <w:iCs/>
        </w:rPr>
        <w:t>s</w:t>
      </w:r>
      <w:r w:rsidRPr="001945F9">
        <w:rPr>
          <w:rFonts w:cs="Arial"/>
        </w:rPr>
        <w:t xml:space="preserve">e </w:t>
      </w:r>
      <w:r>
        <w:rPr>
          <w:rFonts w:cs="Arial"/>
        </w:rPr>
        <w:t xml:space="preserve">procederá con la identificación o individualización del posible autor de la falta disciplinaria, </w:t>
      </w:r>
      <w:r>
        <w:t xml:space="preserve">en este orden </w:t>
      </w:r>
      <w:r>
        <w:rPr>
          <w:rFonts w:cs="Arial"/>
        </w:rPr>
        <w:t xml:space="preserve">se iniciará la indagación previa. </w:t>
      </w:r>
    </w:p>
    <w:p w14:paraId="11C24858" w14:textId="77777777" w:rsidR="00AC0CE6" w:rsidRPr="00357B07" w:rsidRDefault="00AC0CE6" w:rsidP="00836A1F">
      <w:pPr>
        <w:pStyle w:val="Textoindependiente"/>
        <w:rPr>
          <w:rFonts w:asciiTheme="minorHAnsi" w:eastAsia="Calibri" w:hAnsiTheme="minorHAnsi" w:cstheme="minorHAnsi"/>
          <w:sz w:val="22"/>
          <w:szCs w:val="22"/>
          <w:lang w:eastAsia="en-US"/>
        </w:rPr>
      </w:pPr>
    </w:p>
    <w:p w14:paraId="655E21C5" w14:textId="1E9CB610" w:rsidR="00AC0CE6" w:rsidRPr="00357B07" w:rsidRDefault="00AC0CE6" w:rsidP="00836A1F">
      <w:pPr>
        <w:pStyle w:val="Textoindependiente"/>
        <w:rPr>
          <w:rFonts w:asciiTheme="minorHAnsi" w:hAnsiTheme="minorHAnsi" w:cstheme="minorHAnsi"/>
          <w:sz w:val="22"/>
          <w:szCs w:val="22"/>
        </w:rPr>
      </w:pPr>
      <w:r w:rsidRPr="00357B07">
        <w:rPr>
          <w:rFonts w:asciiTheme="minorHAnsi" w:hAnsiTheme="minorHAnsi" w:cstheme="minorHAnsi"/>
          <w:sz w:val="22"/>
          <w:szCs w:val="22"/>
        </w:rPr>
        <w:t xml:space="preserve">En mérito de lo expuesto, la Unidad de Control Interno Disciplinario </w:t>
      </w:r>
      <w:r w:rsidR="001B7DAF">
        <w:rPr>
          <w:rFonts w:asciiTheme="minorHAnsi" w:hAnsiTheme="minorHAnsi" w:cstheme="minorHAnsi"/>
          <w:sz w:val="22"/>
          <w:szCs w:val="22"/>
        </w:rPr>
        <w:t xml:space="preserve">con funciones de instrucción </w:t>
      </w:r>
      <w:r w:rsidRPr="00357B07">
        <w:rPr>
          <w:rFonts w:asciiTheme="minorHAnsi" w:hAnsiTheme="minorHAnsi" w:cstheme="minorHAnsi"/>
          <w:sz w:val="22"/>
          <w:szCs w:val="22"/>
        </w:rPr>
        <w:t>de Fiduprevisora S.A, en uso de sus facultades legales,</w:t>
      </w:r>
    </w:p>
    <w:p w14:paraId="2F153C7D" w14:textId="77777777" w:rsidR="00AC0CE6" w:rsidRPr="00357B07" w:rsidRDefault="00AC0CE6" w:rsidP="00836A1F">
      <w:pPr>
        <w:spacing w:after="0" w:line="240" w:lineRule="auto"/>
        <w:rPr>
          <w:rFonts w:asciiTheme="minorHAnsi" w:hAnsiTheme="minorHAnsi" w:cstheme="minorHAnsi"/>
          <w:b/>
        </w:rPr>
      </w:pPr>
    </w:p>
    <w:p w14:paraId="5CBE49DF" w14:textId="77777777" w:rsidR="00AC0CE6" w:rsidRPr="00357B07" w:rsidRDefault="00AC0CE6" w:rsidP="00836A1F">
      <w:pPr>
        <w:spacing w:after="0" w:line="240" w:lineRule="auto"/>
        <w:jc w:val="center"/>
        <w:rPr>
          <w:rFonts w:asciiTheme="minorHAnsi" w:hAnsiTheme="minorHAnsi" w:cstheme="minorHAnsi"/>
          <w:b/>
        </w:rPr>
      </w:pPr>
      <w:r w:rsidRPr="00357B07">
        <w:rPr>
          <w:rFonts w:asciiTheme="minorHAnsi" w:hAnsiTheme="minorHAnsi" w:cstheme="minorHAnsi"/>
          <w:b/>
        </w:rPr>
        <w:t>RESUELVE</w:t>
      </w:r>
    </w:p>
    <w:p w14:paraId="1E0A1A3D" w14:textId="77777777" w:rsidR="00AC0CE6" w:rsidRPr="00357B07" w:rsidRDefault="00AC0CE6" w:rsidP="00836A1F">
      <w:pPr>
        <w:spacing w:after="0" w:line="240" w:lineRule="auto"/>
        <w:jc w:val="both"/>
        <w:rPr>
          <w:rFonts w:asciiTheme="minorHAnsi" w:hAnsiTheme="minorHAnsi" w:cstheme="minorHAnsi"/>
          <w:b/>
        </w:rPr>
      </w:pPr>
    </w:p>
    <w:p w14:paraId="0CD3A95E" w14:textId="03B6627E" w:rsidR="00AC0CE6" w:rsidRDefault="00AC0CE6" w:rsidP="00836A1F">
      <w:pPr>
        <w:spacing w:after="0" w:line="240" w:lineRule="auto"/>
        <w:jc w:val="both"/>
        <w:rPr>
          <w:rFonts w:asciiTheme="minorHAnsi" w:eastAsia="Times New Roman" w:hAnsiTheme="minorHAnsi" w:cstheme="minorHAnsi"/>
          <w:lang w:eastAsia="es-CO"/>
        </w:rPr>
      </w:pPr>
      <w:r w:rsidRPr="00357B07">
        <w:rPr>
          <w:rFonts w:asciiTheme="minorHAnsi" w:hAnsiTheme="minorHAnsi" w:cstheme="minorHAnsi"/>
          <w:b/>
        </w:rPr>
        <w:t xml:space="preserve">PRIMERO: </w:t>
      </w:r>
      <w:r>
        <w:rPr>
          <w:b/>
        </w:rPr>
        <w:t>ABRIR INDAGACIÓN PREVIA</w:t>
      </w:r>
      <w:r>
        <w:t>;</w:t>
      </w:r>
      <w:r>
        <w:rPr>
          <w:b/>
        </w:rPr>
        <w:t xml:space="preserve"> </w:t>
      </w:r>
      <w:r>
        <w:t>por los hechos enunciados en los antecedentes anteriormente descritos, para el efecto se asignará como número de expediente No.</w:t>
      </w:r>
      <w:r w:rsidRPr="00AC0CE6">
        <w:rPr>
          <w:rFonts w:asciiTheme="minorHAnsi" w:eastAsia="Times New Roman" w:hAnsiTheme="minorHAnsi" w:cstheme="minorHAnsi"/>
          <w:lang w:val="es-ES_tradnl" w:eastAsia="es-ES"/>
        </w:rPr>
        <w:t xml:space="preserve"> </w:t>
      </w:r>
      <w:r w:rsidRPr="00675A3C">
        <w:rPr>
          <w:rFonts w:asciiTheme="minorHAnsi" w:eastAsia="Times New Roman" w:hAnsiTheme="minorHAnsi" w:cstheme="minorHAnsi"/>
          <w:lang w:val="es-ES_tradnl" w:eastAsia="es-ES"/>
        </w:rPr>
        <w:t xml:space="preserve">20 ___- 00 </w:t>
      </w:r>
      <w:r>
        <w:rPr>
          <w:rFonts w:asciiTheme="minorHAnsi" w:eastAsia="Times New Roman" w:hAnsiTheme="minorHAnsi" w:cstheme="minorHAnsi"/>
          <w:lang w:val="es-ES_tradnl" w:eastAsia="es-ES"/>
        </w:rPr>
        <w:t>–</w:t>
      </w:r>
      <w:r w:rsidRPr="00675A3C">
        <w:rPr>
          <w:rFonts w:asciiTheme="minorHAnsi" w:eastAsia="Times New Roman" w:hAnsiTheme="minorHAnsi" w:cstheme="minorHAnsi"/>
          <w:lang w:val="es-ES_tradnl" w:eastAsia="es-ES"/>
        </w:rPr>
        <w:t xml:space="preserve"> 000</w:t>
      </w:r>
      <w:r>
        <w:rPr>
          <w:rFonts w:asciiTheme="minorHAnsi" w:eastAsia="Times New Roman" w:hAnsiTheme="minorHAnsi" w:cstheme="minorHAnsi"/>
          <w:lang w:eastAsia="es-CO"/>
        </w:rPr>
        <w:t xml:space="preserve">. </w:t>
      </w:r>
    </w:p>
    <w:p w14:paraId="06ED20B8" w14:textId="520CD503" w:rsidR="00AC0CE6" w:rsidRDefault="00AC0CE6" w:rsidP="00836A1F">
      <w:pPr>
        <w:spacing w:after="0" w:line="240" w:lineRule="auto"/>
        <w:jc w:val="both"/>
        <w:rPr>
          <w:rFonts w:asciiTheme="minorHAnsi" w:eastAsia="Times New Roman" w:hAnsiTheme="minorHAnsi" w:cstheme="minorHAnsi"/>
          <w:lang w:eastAsia="es-CO"/>
        </w:rPr>
      </w:pPr>
    </w:p>
    <w:p w14:paraId="37A46084" w14:textId="45CC084A" w:rsidR="00AC0CE6" w:rsidRDefault="00AC0CE6" w:rsidP="00836A1F">
      <w:pPr>
        <w:spacing w:after="0" w:line="240" w:lineRule="auto"/>
        <w:jc w:val="both"/>
      </w:pPr>
      <w:r w:rsidRPr="00357B07">
        <w:rPr>
          <w:rFonts w:asciiTheme="minorHAnsi" w:hAnsiTheme="minorHAnsi" w:cstheme="minorHAnsi"/>
          <w:b/>
        </w:rPr>
        <w:t xml:space="preserve">SEGUNDO: </w:t>
      </w:r>
      <w:r w:rsidRPr="00EC6B52">
        <w:rPr>
          <w:b/>
        </w:rPr>
        <w:t>ADELANTAR</w:t>
      </w:r>
      <w:r>
        <w:t xml:space="preserve"> la indagación</w:t>
      </w:r>
      <w:r w:rsidRPr="00EC6B52">
        <w:t xml:space="preserve"> dentro del expediente referido</w:t>
      </w:r>
      <w:r w:rsidR="00FC648B">
        <w:t xml:space="preserve"> y de </w:t>
      </w:r>
      <w:r w:rsidR="00FC648B" w:rsidRPr="00FC648B">
        <w:t>conformidad con el artículo 148 de la Ley 1952 de 20</w:t>
      </w:r>
      <w:r w:rsidR="00FC648B">
        <w:t>19</w:t>
      </w:r>
      <w:r w:rsidRPr="00EC6B52">
        <w:t xml:space="preserve"> se decreta la práctica de las siguientes pruebas:</w:t>
      </w:r>
    </w:p>
    <w:p w14:paraId="38176C5D" w14:textId="77777777" w:rsidR="00AC0CE6" w:rsidRDefault="00AC0CE6" w:rsidP="00836A1F">
      <w:pPr>
        <w:spacing w:after="0" w:line="240" w:lineRule="auto"/>
        <w:jc w:val="both"/>
      </w:pPr>
    </w:p>
    <w:p w14:paraId="75A4FF67" w14:textId="77777777" w:rsidR="00AC0CE6" w:rsidRDefault="00AC0CE6" w:rsidP="00836A1F">
      <w:pPr>
        <w:spacing w:after="0" w:line="240" w:lineRule="auto"/>
        <w:jc w:val="both"/>
      </w:pPr>
      <w:r>
        <w:rPr>
          <w:b/>
        </w:rPr>
        <w:t>Documentales</w:t>
      </w:r>
      <w:r>
        <w:t xml:space="preserve">: </w:t>
      </w:r>
    </w:p>
    <w:p w14:paraId="55E70788" w14:textId="77777777" w:rsidR="00AC0CE6" w:rsidRDefault="00AC0CE6" w:rsidP="00836A1F">
      <w:pPr>
        <w:spacing w:after="0" w:line="240" w:lineRule="auto"/>
        <w:jc w:val="both"/>
      </w:pPr>
    </w:p>
    <w:p w14:paraId="1B18C2A7" w14:textId="72B49A79" w:rsidR="00AC0CE6" w:rsidRDefault="00AC0CE6" w:rsidP="00836A1F">
      <w:pPr>
        <w:pStyle w:val="Prrafodelista"/>
        <w:numPr>
          <w:ilvl w:val="0"/>
          <w:numId w:val="9"/>
        </w:numPr>
        <w:spacing w:after="0" w:line="240" w:lineRule="auto"/>
        <w:jc w:val="both"/>
      </w:pPr>
      <w:r w:rsidRPr="00854D62">
        <w:rPr>
          <w:b/>
        </w:rPr>
        <w:t>Integrar</w:t>
      </w:r>
      <w:r w:rsidRPr="00854D62">
        <w:t xml:space="preserve"> los documentos </w:t>
      </w:r>
      <w:r>
        <w:t>obrantes a folios _ a _ contentivos al informe disciplinario / queja, anexos y pruebas.</w:t>
      </w:r>
    </w:p>
    <w:p w14:paraId="1FF036C5" w14:textId="77777777" w:rsidR="00AC0CE6" w:rsidRDefault="00AC0CE6" w:rsidP="00836A1F">
      <w:pPr>
        <w:pStyle w:val="Prrafodelista"/>
        <w:spacing w:after="0" w:line="240" w:lineRule="auto"/>
        <w:jc w:val="both"/>
      </w:pPr>
    </w:p>
    <w:p w14:paraId="5D71DC96" w14:textId="77777777" w:rsidR="00AC0CE6" w:rsidRPr="00944D16" w:rsidRDefault="00AC0CE6" w:rsidP="00836A1F">
      <w:pPr>
        <w:pStyle w:val="Prrafodelista"/>
        <w:numPr>
          <w:ilvl w:val="0"/>
          <w:numId w:val="9"/>
        </w:numPr>
        <w:spacing w:after="0" w:line="240" w:lineRule="auto"/>
        <w:jc w:val="both"/>
      </w:pPr>
      <w:r w:rsidRPr="000C080B">
        <w:rPr>
          <w:rFonts w:asciiTheme="minorHAnsi" w:hAnsiTheme="minorHAnsi" w:cstheme="minorHAnsi"/>
          <w:b/>
        </w:rPr>
        <w:t>Integrar</w:t>
      </w:r>
      <w:r w:rsidRPr="000C080B">
        <w:rPr>
          <w:rFonts w:asciiTheme="minorHAnsi" w:hAnsiTheme="minorHAnsi" w:cstheme="minorHAnsi"/>
        </w:rPr>
        <w:t xml:space="preserve"> al presente proceso directamente desde las plataformas digitales de información de la entidad y/o página web, o en su defecto </w:t>
      </w:r>
      <w:r w:rsidRPr="000C080B">
        <w:rPr>
          <w:rFonts w:asciiTheme="minorHAnsi" w:hAnsiTheme="minorHAnsi" w:cstheme="minorHAnsi"/>
          <w:b/>
        </w:rPr>
        <w:t>oficiar</w:t>
      </w:r>
      <w:r w:rsidRPr="000C080B">
        <w:rPr>
          <w:rFonts w:asciiTheme="minorHAnsi" w:hAnsiTheme="minorHAnsi" w:cstheme="minorHAnsi"/>
        </w:rPr>
        <w:t xml:space="preserve"> a la Dirección de </w:t>
      </w:r>
      <w:r>
        <w:rPr>
          <w:rFonts w:asciiTheme="minorHAnsi" w:hAnsiTheme="minorHAnsi" w:cstheme="minorHAnsi"/>
        </w:rPr>
        <w:t>Optimización y Arquitectura Organizacional</w:t>
      </w:r>
      <w:r w:rsidRPr="000C080B">
        <w:rPr>
          <w:rFonts w:asciiTheme="minorHAnsi" w:hAnsiTheme="minorHAnsi" w:cstheme="minorHAnsi"/>
        </w:rPr>
        <w:t xml:space="preserve"> </w:t>
      </w:r>
      <w:r w:rsidRPr="000C080B">
        <w:rPr>
          <w:rFonts w:cs="Calibri"/>
        </w:rPr>
        <w:t>a fin de que remita preferiblemente en medio digital</w:t>
      </w:r>
      <w:r w:rsidRPr="000C080B">
        <w:rPr>
          <w:rFonts w:asciiTheme="minorHAnsi" w:hAnsiTheme="minorHAnsi" w:cstheme="minorHAnsi"/>
        </w:rPr>
        <w:t>, los documentos de gestión</w:t>
      </w:r>
      <w:r w:rsidRPr="000C080B">
        <w:rPr>
          <w:rFonts w:asciiTheme="minorHAnsi" w:eastAsia="Times New Roman" w:hAnsiTheme="minorHAnsi" w:cstheme="minorHAnsi"/>
          <w:lang w:eastAsia="es-CO"/>
        </w:rPr>
        <w:t xml:space="preserve">, </w:t>
      </w:r>
      <w:r w:rsidRPr="000C080B">
        <w:rPr>
          <w:rFonts w:asciiTheme="minorHAnsi" w:hAnsiTheme="minorHAnsi" w:cstheme="minorHAnsi"/>
          <w:lang w:eastAsia="es-CO"/>
        </w:rPr>
        <w:t xml:space="preserve">manuales, códigos, procesos, procedimientos </w:t>
      </w:r>
      <w:r>
        <w:t xml:space="preserve">y funciones vigentes a la fecha de los hechos </w:t>
      </w:r>
      <w:r w:rsidRPr="00944D16">
        <w:t>relacionados con el asunto objeto de indagación.</w:t>
      </w:r>
      <w:r w:rsidRPr="00944D16">
        <w:rPr>
          <w:rFonts w:asciiTheme="minorHAnsi" w:hAnsiTheme="minorHAnsi" w:cstheme="minorHAnsi"/>
        </w:rPr>
        <w:t xml:space="preserve"> </w:t>
      </w:r>
    </w:p>
    <w:p w14:paraId="74284918" w14:textId="77777777" w:rsidR="00AC0CE6" w:rsidRDefault="00AC0CE6" w:rsidP="00836A1F">
      <w:pPr>
        <w:spacing w:after="0" w:line="240" w:lineRule="auto"/>
        <w:jc w:val="both"/>
      </w:pPr>
    </w:p>
    <w:p w14:paraId="733188AF" w14:textId="3F66E9A8" w:rsidR="00AC0CE6" w:rsidRPr="00FC648B" w:rsidRDefault="00AC0CE6" w:rsidP="00836A1F">
      <w:pPr>
        <w:pStyle w:val="Prrafodelista"/>
        <w:numPr>
          <w:ilvl w:val="0"/>
          <w:numId w:val="9"/>
        </w:numPr>
        <w:spacing w:after="0" w:line="240" w:lineRule="auto"/>
        <w:jc w:val="both"/>
      </w:pPr>
      <w:r w:rsidRPr="000C080B">
        <w:rPr>
          <w:rFonts w:asciiTheme="minorHAnsi" w:hAnsiTheme="minorHAnsi" w:cstheme="minorHAnsi"/>
          <w:b/>
        </w:rPr>
        <w:t>Integrar</w:t>
      </w:r>
      <w:r w:rsidRPr="000C080B">
        <w:rPr>
          <w:rFonts w:asciiTheme="minorHAnsi" w:hAnsiTheme="minorHAnsi" w:cstheme="minorHAnsi"/>
        </w:rPr>
        <w:t xml:space="preserve"> al presente proceso directamente desde las plataformas digitales de información de la entidad y/o página web, o en su defecto </w:t>
      </w:r>
      <w:r w:rsidRPr="000C080B">
        <w:rPr>
          <w:rFonts w:asciiTheme="minorHAnsi" w:hAnsiTheme="minorHAnsi" w:cstheme="minorHAnsi"/>
          <w:b/>
        </w:rPr>
        <w:t xml:space="preserve">oficiar </w:t>
      </w:r>
      <w:r w:rsidRPr="000C080B">
        <w:rPr>
          <w:rFonts w:cs="Arial"/>
        </w:rPr>
        <w:t xml:space="preserve">a </w:t>
      </w:r>
      <w:r w:rsidRPr="0090079B">
        <w:rPr>
          <w:rFonts w:cs="Arial"/>
        </w:rPr>
        <w:t xml:space="preserve">la Gerencia de Talento Humano de Fiduprevisora S.A, a fin que remita preferiblemente en medio digital </w:t>
      </w:r>
      <w:r w:rsidRPr="0090079B">
        <w:rPr>
          <w:iCs/>
        </w:rPr>
        <w:t xml:space="preserve">los </w:t>
      </w:r>
      <w:r w:rsidRPr="0090079B">
        <w:rPr>
          <w:rFonts w:eastAsia="Times New Roman" w:cs="Calibri"/>
          <w:color w:val="000000"/>
        </w:rPr>
        <w:t>antecedentes laborales, manual de funciones y competencias laborales y su respectiva notificación, hoja de vida de la función pública, tipo de vinculación, correo electrónico personal, número celular personal registrado en la entidad, situaciones administrativas (licencia, permiso, comisión, vacaciones), certificación del sueldo devengado año a año desde su ingreso, cargos desempeñados y acta de entrega e informe de gestión (si es el caso)</w:t>
      </w:r>
      <w:r>
        <w:rPr>
          <w:iCs/>
          <w:lang w:eastAsia="es-CO"/>
        </w:rPr>
        <w:t>.</w:t>
      </w:r>
    </w:p>
    <w:p w14:paraId="34C5C66B" w14:textId="77777777" w:rsidR="00FC648B" w:rsidRDefault="00FC648B" w:rsidP="00836A1F">
      <w:pPr>
        <w:pStyle w:val="Prrafodelista"/>
        <w:spacing w:after="0" w:line="240" w:lineRule="auto"/>
      </w:pPr>
    </w:p>
    <w:p w14:paraId="6A1EA5A6" w14:textId="73C67E3F" w:rsidR="00FC648B" w:rsidRPr="009A6B33" w:rsidRDefault="00FC648B" w:rsidP="00836A1F">
      <w:pPr>
        <w:pStyle w:val="Prrafodelista"/>
        <w:numPr>
          <w:ilvl w:val="0"/>
          <w:numId w:val="9"/>
        </w:numPr>
        <w:spacing w:after="0" w:line="240" w:lineRule="auto"/>
        <w:jc w:val="both"/>
        <w:rPr>
          <w:i/>
          <w:iCs/>
        </w:rPr>
      </w:pPr>
      <w:r w:rsidRPr="009A6B33">
        <w:rPr>
          <w:i/>
          <w:iCs/>
        </w:rPr>
        <w:t xml:space="preserve">Demás pruebas </w:t>
      </w:r>
      <w:r w:rsidR="009A6B33" w:rsidRPr="009A6B33">
        <w:rPr>
          <w:i/>
          <w:iCs/>
        </w:rPr>
        <w:t xml:space="preserve">(El testimonio art 164 </w:t>
      </w:r>
      <w:proofErr w:type="spellStart"/>
      <w:r w:rsidR="009A6B33" w:rsidRPr="009A6B33">
        <w:rPr>
          <w:i/>
          <w:iCs/>
        </w:rPr>
        <w:t>ss</w:t>
      </w:r>
      <w:proofErr w:type="spellEnd"/>
      <w:r w:rsidR="009A6B33" w:rsidRPr="009A6B33">
        <w:rPr>
          <w:i/>
          <w:iCs/>
        </w:rPr>
        <w:t xml:space="preserve">-La peritación art 177 </w:t>
      </w:r>
      <w:proofErr w:type="spellStart"/>
      <w:r w:rsidR="009A6B33" w:rsidRPr="009A6B33">
        <w:rPr>
          <w:i/>
          <w:iCs/>
        </w:rPr>
        <w:t>ss</w:t>
      </w:r>
      <w:proofErr w:type="spellEnd"/>
      <w:r w:rsidR="009A6B33" w:rsidRPr="009A6B33">
        <w:rPr>
          <w:i/>
          <w:iCs/>
        </w:rPr>
        <w:t xml:space="preserve">-La inspección disciplinaria art 185 </w:t>
      </w:r>
      <w:proofErr w:type="spellStart"/>
      <w:r w:rsidR="009A6B33" w:rsidRPr="009A6B33">
        <w:rPr>
          <w:i/>
          <w:iCs/>
        </w:rPr>
        <w:t>ss</w:t>
      </w:r>
      <w:proofErr w:type="spellEnd"/>
      <w:r w:rsidR="009A6B33" w:rsidRPr="009A6B33">
        <w:rPr>
          <w:i/>
          <w:iCs/>
        </w:rPr>
        <w:t xml:space="preserve">-Los documentos art 187 </w:t>
      </w:r>
      <w:proofErr w:type="spellStart"/>
      <w:r w:rsidR="009A6B33" w:rsidRPr="009A6B33">
        <w:rPr>
          <w:i/>
          <w:iCs/>
        </w:rPr>
        <w:t>ss</w:t>
      </w:r>
      <w:proofErr w:type="spellEnd"/>
      <w:r w:rsidR="009A6B33" w:rsidRPr="009A6B33">
        <w:rPr>
          <w:i/>
          <w:iCs/>
        </w:rPr>
        <w:t>)</w:t>
      </w:r>
    </w:p>
    <w:p w14:paraId="7EA7D293" w14:textId="77777777" w:rsidR="00AC0CE6" w:rsidRDefault="00AC0CE6" w:rsidP="00836A1F">
      <w:pPr>
        <w:spacing w:after="0" w:line="240" w:lineRule="auto"/>
        <w:jc w:val="both"/>
      </w:pPr>
    </w:p>
    <w:p w14:paraId="79F472FB" w14:textId="05594B2D" w:rsidR="009A6B33" w:rsidRDefault="00AC0CE6" w:rsidP="00836A1F">
      <w:pPr>
        <w:autoSpaceDE w:val="0"/>
        <w:spacing w:after="0" w:line="240" w:lineRule="auto"/>
        <w:jc w:val="both"/>
        <w:rPr>
          <w:rFonts w:cs="Arial"/>
          <w:b/>
          <w:lang w:eastAsia="es-CO"/>
        </w:rPr>
      </w:pPr>
      <w:r w:rsidRPr="009B2FD3">
        <w:rPr>
          <w:rFonts w:cs="Arial"/>
          <w:b/>
          <w:lang w:eastAsia="es-CO"/>
        </w:rPr>
        <w:t xml:space="preserve">TERCERO: </w:t>
      </w:r>
      <w:r w:rsidR="009A6B33" w:rsidRPr="009A6B33">
        <w:rPr>
          <w:rFonts w:cs="Arial"/>
          <w:b/>
          <w:lang w:eastAsia="es-CO"/>
        </w:rPr>
        <w:t>CONTRA</w:t>
      </w:r>
      <w:r w:rsidR="009A6B33" w:rsidRPr="009A6B33">
        <w:rPr>
          <w:rFonts w:cs="Arial"/>
          <w:bCs/>
          <w:lang w:eastAsia="es-CO"/>
        </w:rPr>
        <w:t xml:space="preserve"> el presente proveído no procede recurso alguno.</w:t>
      </w:r>
    </w:p>
    <w:p w14:paraId="44604FAE" w14:textId="77777777" w:rsidR="009A6B33" w:rsidRDefault="009A6B33" w:rsidP="00836A1F">
      <w:pPr>
        <w:autoSpaceDE w:val="0"/>
        <w:spacing w:after="0" w:line="240" w:lineRule="auto"/>
        <w:jc w:val="both"/>
        <w:rPr>
          <w:rFonts w:cs="Arial"/>
          <w:b/>
          <w:lang w:eastAsia="es-CO"/>
        </w:rPr>
      </w:pPr>
    </w:p>
    <w:p w14:paraId="22E7B0BE" w14:textId="7A571EDA" w:rsidR="00AC0CE6" w:rsidRPr="009B2FD3" w:rsidRDefault="009A6B33" w:rsidP="00836A1F">
      <w:pPr>
        <w:autoSpaceDE w:val="0"/>
        <w:spacing w:after="0" w:line="240" w:lineRule="auto"/>
        <w:jc w:val="both"/>
        <w:rPr>
          <w:rFonts w:cs="Arial"/>
          <w:b/>
          <w:lang w:eastAsia="es-CO"/>
        </w:rPr>
      </w:pPr>
      <w:r>
        <w:rPr>
          <w:rFonts w:cs="Arial"/>
          <w:b/>
          <w:lang w:eastAsia="es-CO"/>
        </w:rPr>
        <w:t xml:space="preserve">CUARTO: </w:t>
      </w:r>
      <w:r w:rsidR="00AC0CE6" w:rsidRPr="009B2FD3">
        <w:rPr>
          <w:b/>
        </w:rPr>
        <w:t>DESIGNAR</w:t>
      </w:r>
      <w:r w:rsidR="00AC0CE6">
        <w:t xml:space="preserve"> como abogados sustanciadores a los</w:t>
      </w:r>
      <w:r w:rsidR="00AC0CE6" w:rsidRPr="0094285A">
        <w:t xml:space="preserve"> profesional</w:t>
      </w:r>
      <w:r w:rsidR="00AC0CE6">
        <w:t>es</w:t>
      </w:r>
      <w:r w:rsidR="00AC0CE6" w:rsidRPr="0094285A">
        <w:t xml:space="preserve"> </w:t>
      </w:r>
      <w:r>
        <w:rPr>
          <w:b/>
        </w:rPr>
        <w:t>nombres de los sustanciadores</w:t>
      </w:r>
      <w:r w:rsidR="00AC0CE6">
        <w:t>, integrantes de la Unidad de Control Interno Disciplinario</w:t>
      </w:r>
      <w:r w:rsidR="00AC0CE6" w:rsidRPr="009B2FD3">
        <w:rPr>
          <w:b/>
        </w:rPr>
        <w:t>.</w:t>
      </w:r>
    </w:p>
    <w:p w14:paraId="2D743288" w14:textId="77777777" w:rsidR="00AC0CE6" w:rsidRDefault="00AC0CE6" w:rsidP="00836A1F">
      <w:pPr>
        <w:spacing w:after="0" w:line="240" w:lineRule="auto"/>
        <w:jc w:val="both"/>
        <w:rPr>
          <w:rFonts w:cs="Arial"/>
          <w:b/>
          <w:lang w:eastAsia="es-CO"/>
        </w:rPr>
      </w:pPr>
    </w:p>
    <w:p w14:paraId="5DC34626" w14:textId="510E7F97" w:rsidR="00AC0CE6" w:rsidRDefault="009A6B33" w:rsidP="00836A1F">
      <w:pPr>
        <w:spacing w:after="0" w:line="240" w:lineRule="auto"/>
        <w:jc w:val="both"/>
      </w:pPr>
      <w:r>
        <w:rPr>
          <w:rFonts w:cs="Arial"/>
          <w:b/>
          <w:lang w:eastAsia="es-CO"/>
        </w:rPr>
        <w:t xml:space="preserve">QUINTO: </w:t>
      </w:r>
      <w:r w:rsidR="00AC0CE6">
        <w:rPr>
          <w:rFonts w:cs="Arial"/>
          <w:b/>
          <w:lang w:eastAsia="es-CO"/>
        </w:rPr>
        <w:t>CONFORMAR</w:t>
      </w:r>
      <w:r w:rsidR="00AC0CE6">
        <w:rPr>
          <w:rFonts w:cs="Arial"/>
          <w:lang w:eastAsia="es-CO"/>
        </w:rPr>
        <w:t xml:space="preserve"> </w:t>
      </w:r>
      <w:r w:rsidR="00AC0CE6" w:rsidRPr="005072AE">
        <w:rPr>
          <w:rFonts w:cs="Arial"/>
          <w:lang w:eastAsia="es-CO"/>
        </w:rPr>
        <w:t xml:space="preserve">el </w:t>
      </w:r>
      <w:r w:rsidR="00AC0CE6" w:rsidRPr="00451959">
        <w:rPr>
          <w:rFonts w:cs="Arial"/>
          <w:lang w:eastAsia="es-CO"/>
        </w:rPr>
        <w:t>duplicado</w:t>
      </w:r>
      <w:r w:rsidR="00AC0CE6">
        <w:rPr>
          <w:rFonts w:cs="Arial"/>
          <w:lang w:eastAsia="es-CO"/>
        </w:rPr>
        <w:t xml:space="preserve"> del proceso en</w:t>
      </w:r>
      <w:r w:rsidR="00AC0CE6" w:rsidRPr="00451959">
        <w:rPr>
          <w:rFonts w:cs="Arial"/>
          <w:lang w:eastAsia="es-CO"/>
        </w:rPr>
        <w:t xml:space="preserve"> el medio más idóneo posible</w:t>
      </w:r>
      <w:r w:rsidR="00AC0CE6">
        <w:rPr>
          <w:rFonts w:cs="Arial"/>
          <w:lang w:eastAsia="es-CO"/>
        </w:rPr>
        <w:t>, a</w:t>
      </w:r>
      <w:r w:rsidR="00AC0CE6" w:rsidRPr="005072AE">
        <w:rPr>
          <w:rFonts w:cs="Arial"/>
          <w:lang w:eastAsia="es-CO"/>
        </w:rPr>
        <w:t>tend</w:t>
      </w:r>
      <w:r w:rsidR="00AC0CE6">
        <w:rPr>
          <w:rFonts w:cs="Arial"/>
          <w:lang w:eastAsia="es-CO"/>
        </w:rPr>
        <w:t>iendo el mandato del artículo 116 de la Ley 1952 de 2019</w:t>
      </w:r>
      <w:r w:rsidR="00AC0CE6" w:rsidRPr="005072AE">
        <w:rPr>
          <w:rFonts w:cs="Arial"/>
          <w:lang w:eastAsia="es-CO"/>
        </w:rPr>
        <w:t>.</w:t>
      </w:r>
    </w:p>
    <w:p w14:paraId="2767093B" w14:textId="77777777" w:rsidR="00AC0CE6" w:rsidRDefault="00AC0CE6" w:rsidP="00836A1F">
      <w:pPr>
        <w:spacing w:after="0" w:line="240" w:lineRule="auto"/>
        <w:jc w:val="both"/>
        <w:rPr>
          <w:rFonts w:cs="Arial"/>
          <w:b/>
          <w:lang w:eastAsia="es-CO"/>
        </w:rPr>
      </w:pPr>
    </w:p>
    <w:p w14:paraId="36D9E5B7" w14:textId="48601747" w:rsidR="00AC0CE6" w:rsidRDefault="009A6B33" w:rsidP="00836A1F">
      <w:pPr>
        <w:spacing w:after="0" w:line="240" w:lineRule="auto"/>
        <w:jc w:val="both"/>
        <w:rPr>
          <w:rFonts w:cs="Arial"/>
          <w:lang w:eastAsia="es-CO"/>
        </w:rPr>
      </w:pPr>
      <w:r>
        <w:rPr>
          <w:rFonts w:cs="Arial"/>
          <w:b/>
          <w:lang w:eastAsia="es-CO"/>
        </w:rPr>
        <w:t xml:space="preserve">SEXTO: </w:t>
      </w:r>
      <w:r w:rsidR="00AC0CE6">
        <w:rPr>
          <w:rFonts w:cs="Arial"/>
          <w:b/>
          <w:lang w:eastAsia="es-CO"/>
        </w:rPr>
        <w:t>LIBRAR</w:t>
      </w:r>
      <w:r w:rsidR="00AC0CE6">
        <w:rPr>
          <w:rFonts w:cs="Arial"/>
          <w:lang w:eastAsia="es-CO"/>
        </w:rPr>
        <w:t xml:space="preserve"> las comunicaciones y oficios de rigor a fin de dar cumplimiento al presente auto.</w:t>
      </w:r>
    </w:p>
    <w:p w14:paraId="2743E83F" w14:textId="77777777" w:rsidR="00AC0CE6" w:rsidRPr="00944D16" w:rsidRDefault="00AC0CE6" w:rsidP="00836A1F">
      <w:pPr>
        <w:spacing w:after="0" w:line="240" w:lineRule="auto"/>
        <w:jc w:val="both"/>
      </w:pPr>
    </w:p>
    <w:p w14:paraId="0FA27DFB" w14:textId="0172D15E" w:rsidR="00AC0CE6" w:rsidRPr="00675A3C" w:rsidRDefault="00AC0CE6" w:rsidP="00836A1F">
      <w:pPr>
        <w:spacing w:after="0" w:line="240" w:lineRule="auto"/>
        <w:jc w:val="center"/>
        <w:rPr>
          <w:rFonts w:asciiTheme="minorHAnsi" w:hAnsiTheme="minorHAnsi" w:cstheme="minorHAnsi"/>
          <w:b/>
        </w:rPr>
      </w:pPr>
      <w:r w:rsidRPr="00675A3C">
        <w:rPr>
          <w:rFonts w:asciiTheme="minorHAnsi" w:hAnsiTheme="minorHAnsi" w:cstheme="minorHAnsi"/>
          <w:b/>
        </w:rPr>
        <w:t>COMUNIQUESE</w:t>
      </w:r>
      <w:r>
        <w:rPr>
          <w:rFonts w:asciiTheme="minorHAnsi" w:hAnsiTheme="minorHAnsi" w:cstheme="minorHAnsi"/>
          <w:b/>
        </w:rPr>
        <w:t xml:space="preserve"> </w:t>
      </w:r>
      <w:r w:rsidRPr="00675A3C">
        <w:rPr>
          <w:rFonts w:asciiTheme="minorHAnsi" w:hAnsiTheme="minorHAnsi" w:cstheme="minorHAnsi"/>
          <w:b/>
        </w:rPr>
        <w:t>Y CÚMPLASE</w:t>
      </w:r>
    </w:p>
    <w:p w14:paraId="67C7D0CF" w14:textId="77777777" w:rsidR="00AC0CE6" w:rsidRPr="00675A3C" w:rsidRDefault="00AC0CE6" w:rsidP="00836A1F">
      <w:pPr>
        <w:spacing w:after="0" w:line="240" w:lineRule="auto"/>
        <w:rPr>
          <w:rFonts w:asciiTheme="minorHAnsi" w:hAnsiTheme="minorHAnsi" w:cstheme="minorHAnsi"/>
          <w:b/>
        </w:rPr>
      </w:pPr>
    </w:p>
    <w:p w14:paraId="77A2921A" w14:textId="77777777" w:rsidR="00AC0CE6" w:rsidRPr="00675A3C" w:rsidRDefault="00AC0CE6" w:rsidP="00836A1F">
      <w:pPr>
        <w:spacing w:after="0" w:line="240" w:lineRule="auto"/>
        <w:rPr>
          <w:rFonts w:asciiTheme="minorHAnsi" w:hAnsiTheme="minorHAnsi" w:cstheme="minorHAnsi"/>
          <w:b/>
        </w:rPr>
      </w:pPr>
    </w:p>
    <w:p w14:paraId="32CBE7C8" w14:textId="77777777" w:rsidR="00AC0CE6" w:rsidRPr="00675A3C" w:rsidRDefault="00AC0CE6" w:rsidP="00836A1F">
      <w:pPr>
        <w:spacing w:after="0" w:line="240" w:lineRule="auto"/>
        <w:rPr>
          <w:rFonts w:asciiTheme="minorHAnsi" w:hAnsiTheme="minorHAnsi" w:cstheme="minorHAnsi"/>
          <w:b/>
        </w:rPr>
      </w:pPr>
    </w:p>
    <w:p w14:paraId="5387B2B4" w14:textId="77777777" w:rsidR="00AC0CE6" w:rsidRPr="00675A3C" w:rsidRDefault="00AC0CE6" w:rsidP="00836A1F">
      <w:pPr>
        <w:spacing w:after="0" w:line="240" w:lineRule="auto"/>
        <w:rPr>
          <w:rFonts w:asciiTheme="minorHAnsi" w:hAnsiTheme="minorHAnsi" w:cstheme="minorHAnsi"/>
          <w:b/>
        </w:rPr>
      </w:pPr>
    </w:p>
    <w:p w14:paraId="17DF956F" w14:textId="17AB026C" w:rsidR="00AC0CE6" w:rsidRPr="00675A3C" w:rsidRDefault="009A6B33" w:rsidP="00836A1F">
      <w:pPr>
        <w:spacing w:after="0" w:line="240" w:lineRule="auto"/>
        <w:jc w:val="center"/>
        <w:rPr>
          <w:rFonts w:asciiTheme="minorHAnsi" w:hAnsiTheme="minorHAnsi" w:cstheme="minorHAnsi"/>
          <w:b/>
        </w:rPr>
      </w:pPr>
      <w:r>
        <w:rPr>
          <w:rFonts w:asciiTheme="minorHAnsi" w:hAnsiTheme="minorHAnsi" w:cstheme="minorHAnsi"/>
          <w:b/>
        </w:rPr>
        <w:t>NOMBRE</w:t>
      </w:r>
    </w:p>
    <w:p w14:paraId="77748855" w14:textId="77777777" w:rsidR="00AC0CE6" w:rsidRPr="00675A3C" w:rsidRDefault="00AC0CE6" w:rsidP="00836A1F">
      <w:pPr>
        <w:spacing w:after="0" w:line="240" w:lineRule="auto"/>
        <w:jc w:val="center"/>
        <w:rPr>
          <w:rFonts w:asciiTheme="minorHAnsi" w:hAnsiTheme="minorHAnsi" w:cstheme="minorHAnsi"/>
        </w:rPr>
      </w:pPr>
      <w:r w:rsidRPr="00675A3C">
        <w:rPr>
          <w:rFonts w:asciiTheme="minorHAnsi" w:hAnsiTheme="minorHAnsi" w:cstheme="minorHAnsi"/>
        </w:rPr>
        <w:t>Director Unidad de Control Interno Disciplinario</w:t>
      </w:r>
    </w:p>
    <w:p w14:paraId="4C9F09E2" w14:textId="77777777" w:rsidR="00AC0CE6" w:rsidRPr="00675A3C" w:rsidRDefault="00AC0CE6" w:rsidP="00836A1F">
      <w:pPr>
        <w:spacing w:after="0" w:line="240" w:lineRule="auto"/>
        <w:jc w:val="both"/>
        <w:rPr>
          <w:rFonts w:asciiTheme="minorHAnsi" w:hAnsiTheme="minorHAnsi" w:cstheme="minorHAnsi"/>
        </w:rPr>
      </w:pPr>
    </w:p>
    <w:p w14:paraId="0C4AF740" w14:textId="77777777" w:rsidR="00AC0CE6" w:rsidRPr="00D87EEB" w:rsidRDefault="00AC0CE6" w:rsidP="00836A1F">
      <w:pPr>
        <w:spacing w:after="0" w:line="240" w:lineRule="auto"/>
        <w:jc w:val="both"/>
        <w:rPr>
          <w:rFonts w:asciiTheme="minorHAnsi" w:hAnsiTheme="minorHAnsi" w:cstheme="minorHAnsi"/>
          <w:sz w:val="14"/>
          <w:szCs w:val="14"/>
        </w:rPr>
      </w:pPr>
      <w:r w:rsidRPr="00D87EEB">
        <w:rPr>
          <w:rFonts w:asciiTheme="minorHAnsi" w:hAnsiTheme="minorHAnsi" w:cstheme="minorHAnsi"/>
          <w:sz w:val="14"/>
          <w:szCs w:val="14"/>
        </w:rPr>
        <w:t>Proyectó: (Iniciales en Mayúscula del abogado que proyectó)</w:t>
      </w:r>
    </w:p>
    <w:p w14:paraId="5154A756" w14:textId="66E60A2D" w:rsidR="00AC0CE6" w:rsidRPr="009A6B33" w:rsidRDefault="009A6B33" w:rsidP="00836A1F">
      <w:pPr>
        <w:spacing w:after="0" w:line="240" w:lineRule="auto"/>
        <w:jc w:val="both"/>
        <w:rPr>
          <w:rFonts w:asciiTheme="minorHAnsi" w:hAnsiTheme="minorHAnsi" w:cstheme="minorHAnsi"/>
          <w:sz w:val="14"/>
          <w:szCs w:val="14"/>
        </w:rPr>
      </w:pPr>
      <w:r>
        <w:rPr>
          <w:rFonts w:asciiTheme="minorHAnsi" w:hAnsiTheme="minorHAnsi" w:cstheme="minorHAnsi"/>
          <w:sz w:val="14"/>
          <w:szCs w:val="14"/>
        </w:rPr>
        <w:t>Revis</w:t>
      </w:r>
      <w:r w:rsidRPr="00D87EEB">
        <w:rPr>
          <w:rFonts w:asciiTheme="minorHAnsi" w:hAnsiTheme="minorHAnsi" w:cstheme="minorHAnsi"/>
          <w:sz w:val="14"/>
          <w:szCs w:val="14"/>
        </w:rPr>
        <w:t>ó: (Iniciales en Mayúscula del abogado que proyectó)</w:t>
      </w:r>
    </w:p>
    <w:sectPr w:rsidR="00AC0CE6" w:rsidRPr="009A6B33" w:rsidSect="00361A4B">
      <w:headerReference w:type="even" r:id="rId7"/>
      <w:headerReference w:type="default" r:id="rId8"/>
      <w:footerReference w:type="even" r:id="rId9"/>
      <w:footerReference w:type="default" r:id="rId10"/>
      <w:headerReference w:type="first" r:id="rId11"/>
      <w:footerReference w:type="first" r:id="rId12"/>
      <w:pgSz w:w="12240" w:h="20160" w:code="5"/>
      <w:pgMar w:top="4820" w:right="1701" w:bottom="1985" w:left="1701" w:header="0" w:footer="51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C5720" w14:textId="77777777" w:rsidR="0055631F" w:rsidRDefault="0067766F">
      <w:pPr>
        <w:spacing w:after="0" w:line="240" w:lineRule="auto"/>
      </w:pPr>
      <w:r>
        <w:separator/>
      </w:r>
    </w:p>
  </w:endnote>
  <w:endnote w:type="continuationSeparator" w:id="0">
    <w:p w14:paraId="4E04B961" w14:textId="77777777" w:rsidR="0055631F" w:rsidRDefault="00677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F283" w14:textId="77777777" w:rsidR="00F13316" w:rsidRDefault="00F1331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217A" w14:textId="77777777" w:rsidR="004553D4" w:rsidRDefault="004553D4" w:rsidP="00B11CEE">
    <w:pPr>
      <w:autoSpaceDE w:val="0"/>
      <w:spacing w:after="0" w:line="180" w:lineRule="exact"/>
      <w:rPr>
        <w:lang w:eastAsia="es-CO"/>
      </w:rPr>
    </w:pPr>
  </w:p>
  <w:p w14:paraId="122A7C42" w14:textId="5D73BBD8" w:rsidR="003E1F2A" w:rsidRPr="00C92CD2" w:rsidRDefault="003E1F2A" w:rsidP="003E1F2A">
    <w:pPr>
      <w:overflowPunct w:val="0"/>
      <w:autoSpaceDE w:val="0"/>
      <w:spacing w:after="0" w:line="240" w:lineRule="auto"/>
      <w:rPr>
        <w:rFonts w:asciiTheme="minorHAnsi" w:hAnsiTheme="minorHAnsi" w:cstheme="minorHAnsi"/>
        <w:sz w:val="14"/>
        <w:szCs w:val="14"/>
      </w:rPr>
    </w:pPr>
    <w:r>
      <w:rPr>
        <w:noProof/>
        <w:lang w:eastAsia="es-CO"/>
      </w:rPr>
      <w:drawing>
        <wp:anchor distT="0" distB="0" distL="114300" distR="114300" simplePos="0" relativeHeight="251673600" behindDoc="0" locked="0" layoutInCell="1" allowOverlap="1" wp14:anchorId="596764CA" wp14:editId="6E928833">
          <wp:simplePos x="0" y="0"/>
          <wp:positionH relativeFrom="column">
            <wp:posOffset>-975363</wp:posOffset>
          </wp:positionH>
          <wp:positionV relativeFrom="margin">
            <wp:align>center</wp:align>
          </wp:positionV>
          <wp:extent cx="381003" cy="1544321"/>
          <wp:effectExtent l="0" t="0" r="0" b="0"/>
          <wp:wrapSquare wrapText="bothSides"/>
          <wp:docPr id="224" name="5 Imag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81003" cy="1544321"/>
                  </a:xfrm>
                  <a:prstGeom prst="rect">
                    <a:avLst/>
                  </a:prstGeom>
                  <a:noFill/>
                  <a:ln>
                    <a:noFill/>
                    <a:prstDash/>
                  </a:ln>
                </pic:spPr>
              </pic:pic>
            </a:graphicData>
          </a:graphic>
        </wp:anchor>
      </w:drawing>
    </w:r>
    <w:r w:rsidRPr="00C92CD2">
      <w:rPr>
        <w:rFonts w:asciiTheme="minorHAnsi" w:hAnsiTheme="minorHAnsi" w:cstheme="minorHAnsi"/>
        <w:sz w:val="14"/>
        <w:szCs w:val="14"/>
      </w:rPr>
      <w:t>Control Disciplinario</w:t>
    </w:r>
  </w:p>
  <w:p w14:paraId="02ED9F8F" w14:textId="77777777" w:rsidR="003E1F2A" w:rsidRPr="00C92CD2" w:rsidRDefault="003E1F2A" w:rsidP="003E1F2A">
    <w:pPr>
      <w:overflowPunct w:val="0"/>
      <w:autoSpaceDE w:val="0"/>
      <w:spacing w:after="0" w:line="240" w:lineRule="auto"/>
      <w:rPr>
        <w:rFonts w:asciiTheme="minorHAnsi" w:hAnsiTheme="minorHAnsi" w:cstheme="minorHAnsi"/>
        <w:sz w:val="14"/>
        <w:szCs w:val="14"/>
      </w:rPr>
    </w:pPr>
    <w:r w:rsidRPr="00231AF9">
      <w:rPr>
        <w:rFonts w:eastAsia="Times New Roman" w:cs="Calibri"/>
        <w:noProof/>
        <w:color w:val="000000"/>
        <w:lang w:eastAsia="es-CO"/>
      </w:rPr>
      <w:drawing>
        <wp:anchor distT="0" distB="0" distL="114300" distR="114300" simplePos="0" relativeHeight="251674624" behindDoc="0" locked="0" layoutInCell="1" allowOverlap="1" wp14:anchorId="067FFF2C" wp14:editId="776CEB29">
          <wp:simplePos x="0" y="0"/>
          <wp:positionH relativeFrom="margin">
            <wp:align>right</wp:align>
          </wp:positionH>
          <wp:positionV relativeFrom="paragraph">
            <wp:posOffset>10795</wp:posOffset>
          </wp:positionV>
          <wp:extent cx="1685925" cy="285750"/>
          <wp:effectExtent l="0" t="0" r="9525" b="0"/>
          <wp:wrapNone/>
          <wp:docPr id="225" name="Imagen 225" descr="Imagen que contiene Texto&#10;&#10;Descripción generada automáticamente">
            <a:extLst xmlns:a="http://schemas.openxmlformats.org/drawingml/2006/main">
              <a:ext uri="{FF2B5EF4-FFF2-40B4-BE49-F238E27FC236}">
                <a16:creationId xmlns:a16="http://schemas.microsoft.com/office/drawing/2014/main" id="{87A4CBC0-6FAB-9AE7-7D4C-C32596638065}"/>
              </a:ext>
            </a:extLst>
          </wp:docPr>
          <wp:cNvGraphicFramePr/>
          <a:graphic xmlns:a="http://schemas.openxmlformats.org/drawingml/2006/main">
            <a:graphicData uri="http://schemas.openxmlformats.org/drawingml/2006/picture">
              <pic:pic xmlns:pic="http://schemas.openxmlformats.org/drawingml/2006/picture">
                <pic:nvPicPr>
                  <pic:cNvPr id="2058" name="Imagen 2" descr="Imagen que contiene Texto&#10;&#10;Descripción generada automáticamente">
                    <a:extLst>
                      <a:ext uri="{FF2B5EF4-FFF2-40B4-BE49-F238E27FC236}">
                        <a16:creationId xmlns:a16="http://schemas.microsoft.com/office/drawing/2014/main" id="{87A4CBC0-6FAB-9AE7-7D4C-C32596638065}"/>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85925"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CD2">
      <w:rPr>
        <w:rFonts w:asciiTheme="minorHAnsi" w:hAnsiTheme="minorHAnsi" w:cstheme="minorHAnsi"/>
        <w:sz w:val="14"/>
        <w:szCs w:val="14"/>
      </w:rPr>
      <w:t>ucdisciplinario@fiduprevisora.com.co</w:t>
    </w:r>
  </w:p>
  <w:p w14:paraId="710EF189" w14:textId="410539CC" w:rsidR="003E1F2A" w:rsidRPr="00C92CD2" w:rsidRDefault="003E1F2A" w:rsidP="003E1F2A">
    <w:pPr>
      <w:overflowPunct w:val="0"/>
      <w:autoSpaceDE w:val="0"/>
      <w:spacing w:after="0" w:line="240" w:lineRule="auto"/>
      <w:rPr>
        <w:rFonts w:asciiTheme="minorHAnsi" w:hAnsiTheme="minorHAnsi" w:cstheme="minorHAnsi"/>
        <w:sz w:val="14"/>
        <w:szCs w:val="14"/>
      </w:rPr>
    </w:pPr>
    <w:r w:rsidRPr="00C92CD2">
      <w:rPr>
        <w:rFonts w:asciiTheme="minorHAnsi" w:hAnsiTheme="minorHAnsi" w:cstheme="minorHAnsi"/>
        <w:sz w:val="14"/>
        <w:szCs w:val="14"/>
      </w:rPr>
      <w:t xml:space="preserve">Calle 72 No. 10-03 Oficina </w:t>
    </w:r>
    <w:r w:rsidR="001F04B3">
      <w:rPr>
        <w:rFonts w:asciiTheme="minorHAnsi" w:hAnsiTheme="minorHAnsi" w:cstheme="minorHAnsi"/>
        <w:sz w:val="14"/>
        <w:szCs w:val="14"/>
      </w:rPr>
      <w:t>108</w:t>
    </w:r>
  </w:p>
  <w:p w14:paraId="655504A3" w14:textId="77777777" w:rsidR="003E1F2A" w:rsidRPr="00C92CD2" w:rsidRDefault="003E1F2A" w:rsidP="003E1F2A">
    <w:pPr>
      <w:overflowPunct w:val="0"/>
      <w:autoSpaceDE w:val="0"/>
      <w:spacing w:after="0" w:line="240" w:lineRule="auto"/>
      <w:rPr>
        <w:rFonts w:asciiTheme="minorHAnsi" w:hAnsiTheme="minorHAnsi" w:cstheme="minorHAnsi"/>
        <w:sz w:val="14"/>
        <w:szCs w:val="14"/>
      </w:rPr>
    </w:pPr>
    <w:r w:rsidRPr="00C92CD2">
      <w:rPr>
        <w:rFonts w:asciiTheme="minorHAnsi" w:hAnsiTheme="minorHAnsi" w:cstheme="minorHAnsi"/>
        <w:sz w:val="14"/>
        <w:szCs w:val="14"/>
      </w:rPr>
      <w:t>PBX: (601) 7566633 Ext.33604</w:t>
    </w:r>
  </w:p>
  <w:p w14:paraId="099FD954" w14:textId="77777777" w:rsidR="003E1F2A" w:rsidRDefault="003E1F2A" w:rsidP="003E1F2A">
    <w:pPr>
      <w:autoSpaceDE w:val="0"/>
      <w:spacing w:after="0" w:line="180" w:lineRule="exact"/>
      <w:ind w:left="708" w:hanging="708"/>
    </w:pPr>
    <w:r w:rsidRPr="00C92CD2">
      <w:rPr>
        <w:rFonts w:asciiTheme="minorHAnsi" w:hAnsiTheme="minorHAnsi" w:cstheme="minorHAnsi"/>
        <w:sz w:val="14"/>
        <w:szCs w:val="14"/>
      </w:rPr>
      <w:t>Celular: 3144423898</w:t>
    </w:r>
    <w:r w:rsidRPr="00A42C4A">
      <w:rPr>
        <w:rFonts w:eastAsia="Times New Roman" w:cs="Calibri"/>
        <w:noProof/>
        <w:color w:val="000000"/>
        <w:lang w:eastAsia="es-CO"/>
      </w:rPr>
      <w:t xml:space="preserve"> </w:t>
    </w:r>
  </w:p>
  <w:p w14:paraId="54612582" w14:textId="77777777" w:rsidR="003E1F2A" w:rsidRDefault="003E1F2A" w:rsidP="003E1F2A">
    <w:pPr>
      <w:autoSpaceDE w:val="0"/>
      <w:spacing w:after="0" w:line="180" w:lineRule="exact"/>
      <w:jc w:val="right"/>
      <w:rPr>
        <w:lang w:eastAsia="es-CO"/>
      </w:rPr>
    </w:pPr>
  </w:p>
  <w:p w14:paraId="06559E21" w14:textId="1AFC5904" w:rsidR="0066608E" w:rsidRPr="00FC648B" w:rsidRDefault="003E1F2A" w:rsidP="00FC648B">
    <w:pPr>
      <w:autoSpaceDE w:val="0"/>
      <w:spacing w:after="0" w:line="180" w:lineRule="exact"/>
      <w:jc w:val="right"/>
    </w:pPr>
    <w:r>
      <w:rPr>
        <w:lang w:eastAsia="es-CO"/>
      </w:rPr>
      <w:tab/>
      <w:t xml:space="preserve">                                                              </w:t>
    </w:r>
    <w:r>
      <w:rPr>
        <w:sz w:val="16"/>
        <w:lang w:eastAsia="es-CO"/>
      </w:rPr>
      <w:t xml:space="preserve">                                                                                     </w:t>
    </w:r>
    <w:r>
      <w:rPr>
        <w:sz w:val="16"/>
        <w:lang w:val="es-ES" w:eastAsia="es-CO"/>
      </w:rPr>
      <w:t xml:space="preserve">Pág. </w:t>
    </w:r>
    <w:r>
      <w:rPr>
        <w:sz w:val="16"/>
        <w:lang w:val="es-ES" w:eastAsia="es-CO"/>
      </w:rPr>
      <w:fldChar w:fldCharType="begin"/>
    </w:r>
    <w:r>
      <w:rPr>
        <w:sz w:val="16"/>
        <w:lang w:val="es-ES" w:eastAsia="es-CO"/>
      </w:rPr>
      <w:instrText xml:space="preserve"> PAGE </w:instrText>
    </w:r>
    <w:r>
      <w:rPr>
        <w:sz w:val="16"/>
        <w:lang w:val="es-ES" w:eastAsia="es-CO"/>
      </w:rPr>
      <w:fldChar w:fldCharType="separate"/>
    </w:r>
    <w:r>
      <w:rPr>
        <w:sz w:val="16"/>
        <w:lang w:val="es-ES" w:eastAsia="es-CO"/>
      </w:rPr>
      <w:t>1</w:t>
    </w:r>
    <w:r>
      <w:rPr>
        <w:sz w:val="16"/>
        <w:lang w:val="es-ES" w:eastAsia="es-CO"/>
      </w:rPr>
      <w:fldChar w:fldCharType="end"/>
    </w:r>
    <w:r>
      <w:rPr>
        <w:sz w:val="16"/>
        <w:lang w:val="es-ES" w:eastAsia="es-CO"/>
      </w:rPr>
      <w:t xml:space="preserve"> | </w:t>
    </w:r>
    <w:r>
      <w:rPr>
        <w:sz w:val="16"/>
        <w:lang w:val="es-ES" w:eastAsia="es-CO"/>
      </w:rPr>
      <w:fldChar w:fldCharType="begin"/>
    </w:r>
    <w:r>
      <w:rPr>
        <w:sz w:val="16"/>
        <w:lang w:val="es-ES" w:eastAsia="es-CO"/>
      </w:rPr>
      <w:instrText xml:space="preserve"> NUMPAGES \* ARABIC </w:instrText>
    </w:r>
    <w:r>
      <w:rPr>
        <w:sz w:val="16"/>
        <w:lang w:val="es-ES" w:eastAsia="es-CO"/>
      </w:rPr>
      <w:fldChar w:fldCharType="separate"/>
    </w:r>
    <w:r>
      <w:rPr>
        <w:sz w:val="16"/>
        <w:lang w:val="es-ES" w:eastAsia="es-CO"/>
      </w:rPr>
      <w:t>4</w:t>
    </w:r>
    <w:r>
      <w:rPr>
        <w:sz w:val="16"/>
        <w:lang w:val="es-ES" w:eastAsia="es-CO"/>
      </w:rPr>
      <w:fldChar w:fldCharType="end"/>
    </w:r>
    <w:r>
      <w:rPr>
        <w:sz w:val="16"/>
        <w:lang w:eastAsia="es-CO"/>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BE1B" w14:textId="77777777" w:rsidR="00F13316" w:rsidRDefault="00F133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7870F" w14:textId="77777777" w:rsidR="0055631F" w:rsidRDefault="0067766F">
      <w:pPr>
        <w:spacing w:after="0" w:line="240" w:lineRule="auto"/>
      </w:pPr>
      <w:r>
        <w:rPr>
          <w:color w:val="000000"/>
        </w:rPr>
        <w:separator/>
      </w:r>
    </w:p>
  </w:footnote>
  <w:footnote w:type="continuationSeparator" w:id="0">
    <w:p w14:paraId="0C9AC16A" w14:textId="77777777" w:rsidR="0055631F" w:rsidRDefault="0067766F">
      <w:pPr>
        <w:spacing w:after="0" w:line="240" w:lineRule="auto"/>
      </w:pPr>
      <w:r>
        <w:continuationSeparator/>
      </w:r>
    </w:p>
  </w:footnote>
  <w:footnote w:id="1">
    <w:p w14:paraId="2585830E" w14:textId="77777777" w:rsidR="00FC648B" w:rsidRPr="00361A4B" w:rsidRDefault="00FC648B" w:rsidP="00FC648B">
      <w:pPr>
        <w:shd w:val="clear" w:color="auto" w:fill="FFFFFF"/>
        <w:spacing w:after="0" w:line="240" w:lineRule="auto"/>
        <w:jc w:val="both"/>
        <w:rPr>
          <w:rFonts w:asciiTheme="minorHAnsi" w:eastAsia="Times New Roman" w:hAnsiTheme="minorHAnsi" w:cstheme="minorHAnsi"/>
          <w:iCs/>
          <w:sz w:val="12"/>
          <w:szCs w:val="12"/>
          <w:lang w:eastAsia="es-CO"/>
        </w:rPr>
      </w:pPr>
      <w:r w:rsidRPr="00361A4B">
        <w:rPr>
          <w:rStyle w:val="Refdenotaalpie"/>
          <w:rFonts w:asciiTheme="minorHAnsi" w:hAnsiTheme="minorHAnsi" w:cstheme="minorHAnsi"/>
          <w:b/>
          <w:iCs/>
          <w:sz w:val="12"/>
          <w:szCs w:val="12"/>
        </w:rPr>
        <w:footnoteRef/>
      </w:r>
      <w:r w:rsidRPr="00361A4B">
        <w:rPr>
          <w:rFonts w:asciiTheme="minorHAnsi" w:hAnsiTheme="minorHAnsi" w:cstheme="minorHAnsi"/>
          <w:b/>
          <w:iCs/>
          <w:sz w:val="12"/>
          <w:szCs w:val="12"/>
        </w:rPr>
        <w:t xml:space="preserve"> </w:t>
      </w:r>
      <w:r w:rsidRPr="00361A4B">
        <w:rPr>
          <w:rFonts w:asciiTheme="minorHAnsi" w:hAnsiTheme="minorHAnsi" w:cstheme="minorHAnsi"/>
          <w:iCs/>
          <w:sz w:val="12"/>
          <w:szCs w:val="12"/>
        </w:rPr>
        <w:t xml:space="preserve">Modificado por el artículo 1 de la Ley 2094 de 2021. </w:t>
      </w:r>
      <w:r w:rsidRPr="00361A4B">
        <w:rPr>
          <w:rFonts w:asciiTheme="minorHAnsi" w:eastAsia="Times New Roman" w:hAnsiTheme="minorHAnsi" w:cstheme="minorHAnsi"/>
          <w:iCs/>
          <w:sz w:val="12"/>
          <w:szCs w:val="12"/>
          <w:lang w:eastAsia="es-CO"/>
        </w:rPr>
        <w:t>Modificase el Artículo </w:t>
      </w:r>
      <w:hyperlink r:id="rId1" w:anchor="2" w:history="1">
        <w:r w:rsidRPr="00361A4B">
          <w:rPr>
            <w:rFonts w:asciiTheme="minorHAnsi" w:eastAsia="Times New Roman" w:hAnsiTheme="minorHAnsi" w:cstheme="minorHAnsi"/>
            <w:iCs/>
            <w:sz w:val="12"/>
            <w:szCs w:val="12"/>
            <w:u w:val="single"/>
            <w:lang w:eastAsia="es-CO"/>
          </w:rPr>
          <w:t>2</w:t>
        </w:r>
      </w:hyperlink>
      <w:r w:rsidRPr="00361A4B">
        <w:rPr>
          <w:rFonts w:asciiTheme="minorHAnsi" w:eastAsia="Times New Roman" w:hAnsiTheme="minorHAnsi" w:cstheme="minorHAnsi"/>
          <w:iCs/>
          <w:sz w:val="12"/>
          <w:szCs w:val="12"/>
          <w:lang w:eastAsia="es-CO"/>
        </w:rPr>
        <w:t> de la Ley 1952 de 2019, el cual quedará así:</w:t>
      </w:r>
    </w:p>
    <w:p w14:paraId="0E017313" w14:textId="77777777" w:rsidR="00FC648B" w:rsidRPr="00361A4B" w:rsidRDefault="00FC648B" w:rsidP="00FC648B">
      <w:pPr>
        <w:shd w:val="clear" w:color="auto" w:fill="FFFFFF"/>
        <w:suppressAutoHyphens w:val="0"/>
        <w:autoSpaceDN/>
        <w:spacing w:after="0" w:line="240" w:lineRule="auto"/>
        <w:jc w:val="both"/>
        <w:textAlignment w:val="auto"/>
        <w:rPr>
          <w:rFonts w:asciiTheme="minorHAnsi" w:eastAsia="Times New Roman" w:hAnsiTheme="minorHAnsi" w:cstheme="minorHAnsi"/>
          <w:iCs/>
          <w:sz w:val="12"/>
          <w:szCs w:val="12"/>
          <w:lang w:eastAsia="es-CO"/>
        </w:rPr>
      </w:pPr>
      <w:r w:rsidRPr="00361A4B">
        <w:rPr>
          <w:rFonts w:asciiTheme="minorHAnsi" w:eastAsia="Times New Roman" w:hAnsiTheme="minorHAnsi" w:cstheme="minorHAnsi"/>
          <w:b/>
          <w:bCs/>
          <w:iCs/>
          <w:sz w:val="12"/>
          <w:szCs w:val="12"/>
          <w:lang w:eastAsia="es-CO"/>
        </w:rPr>
        <w:t>ARTÍCULO</w:t>
      </w:r>
      <w:bookmarkStart w:id="0" w:name="2"/>
      <w:bookmarkEnd w:id="0"/>
      <w:r w:rsidRPr="00361A4B">
        <w:rPr>
          <w:rFonts w:asciiTheme="minorHAnsi" w:eastAsia="Times New Roman" w:hAnsiTheme="minorHAnsi" w:cstheme="minorHAnsi"/>
          <w:b/>
          <w:bCs/>
          <w:iCs/>
          <w:sz w:val="12"/>
          <w:szCs w:val="12"/>
          <w:lang w:eastAsia="es-CO"/>
        </w:rPr>
        <w:t>  2</w:t>
      </w:r>
      <w:r w:rsidRPr="00361A4B">
        <w:rPr>
          <w:rFonts w:asciiTheme="minorHAnsi" w:eastAsia="Times New Roman" w:hAnsiTheme="minorHAnsi" w:cstheme="minorHAnsi"/>
          <w:iCs/>
          <w:sz w:val="12"/>
          <w:szCs w:val="12"/>
          <w:lang w:eastAsia="es-CO"/>
        </w:rPr>
        <w:t>. </w:t>
      </w:r>
      <w:r w:rsidRPr="00361A4B">
        <w:rPr>
          <w:rFonts w:asciiTheme="minorHAnsi" w:eastAsia="Times New Roman" w:hAnsiTheme="minorHAnsi" w:cstheme="minorHAnsi"/>
          <w:b/>
          <w:bCs/>
          <w:iCs/>
          <w:sz w:val="12"/>
          <w:szCs w:val="12"/>
          <w:lang w:eastAsia="es-CO"/>
        </w:rPr>
        <w:t>Titularidad de la potestad disciplinaria. funciones jurisdiccionales de la Procuraduría General de la Nación e independencia de la acción.</w:t>
      </w:r>
      <w:r w:rsidRPr="00361A4B">
        <w:rPr>
          <w:rFonts w:asciiTheme="minorHAnsi" w:eastAsia="Times New Roman" w:hAnsiTheme="minorHAnsi" w:cstheme="minorHAnsi"/>
          <w:iCs/>
          <w:sz w:val="12"/>
          <w:szCs w:val="12"/>
          <w:lang w:eastAsia="es-CO"/>
        </w:rPr>
        <w:t> El Estado es el titular de la potestad disciplinaria.</w:t>
      </w:r>
    </w:p>
    <w:p w14:paraId="68A86236" w14:textId="77777777" w:rsidR="00FC648B" w:rsidRPr="00361A4B" w:rsidRDefault="00FC648B" w:rsidP="00FC648B">
      <w:pPr>
        <w:shd w:val="clear" w:color="auto" w:fill="FFFFFF"/>
        <w:suppressAutoHyphens w:val="0"/>
        <w:autoSpaceDN/>
        <w:spacing w:after="0" w:line="240" w:lineRule="auto"/>
        <w:jc w:val="both"/>
        <w:textAlignment w:val="auto"/>
        <w:rPr>
          <w:rFonts w:asciiTheme="minorHAnsi" w:eastAsia="Times New Roman" w:hAnsiTheme="minorHAnsi" w:cstheme="minorHAnsi"/>
          <w:iCs/>
          <w:sz w:val="12"/>
          <w:szCs w:val="12"/>
          <w:lang w:eastAsia="es-CO"/>
        </w:rPr>
      </w:pPr>
      <w:r w:rsidRPr="00361A4B">
        <w:rPr>
          <w:rFonts w:asciiTheme="minorHAnsi" w:eastAsia="Times New Roman" w:hAnsiTheme="minorHAnsi" w:cstheme="minorHAnsi"/>
          <w:iCs/>
          <w:sz w:val="12"/>
          <w:szCs w:val="12"/>
          <w:lang w:eastAsia="es-CO"/>
        </w:rPr>
        <w:t>Se le atribuye a la Procuraduría General de la Nación funciones jurisdiccionales para la vigilancia superior de la conducta oficial de quienes desempeñan funciones públicas, inclusive los de elección popular y adelantar las investigaciones disciplinarias e imponer las sanciones de destitución, suspensión e inhabilidad y las demás establecidas en la ley.</w:t>
      </w:r>
    </w:p>
    <w:p w14:paraId="1ECCA84E" w14:textId="77777777" w:rsidR="00FC648B" w:rsidRPr="00361A4B" w:rsidRDefault="00FC648B" w:rsidP="00FC648B">
      <w:pPr>
        <w:shd w:val="clear" w:color="auto" w:fill="FFFFFF"/>
        <w:suppressAutoHyphens w:val="0"/>
        <w:autoSpaceDN/>
        <w:spacing w:after="0" w:line="240" w:lineRule="auto"/>
        <w:jc w:val="both"/>
        <w:textAlignment w:val="auto"/>
        <w:rPr>
          <w:rFonts w:asciiTheme="minorHAnsi" w:eastAsia="Times New Roman" w:hAnsiTheme="minorHAnsi" w:cstheme="minorHAnsi"/>
          <w:iCs/>
          <w:sz w:val="12"/>
          <w:szCs w:val="12"/>
          <w:lang w:eastAsia="es-CO"/>
        </w:rPr>
      </w:pPr>
      <w:r w:rsidRPr="00361A4B">
        <w:rPr>
          <w:rFonts w:asciiTheme="minorHAnsi" w:eastAsia="Times New Roman" w:hAnsiTheme="minorHAnsi" w:cstheme="minorHAnsi"/>
          <w:iCs/>
          <w:sz w:val="12"/>
          <w:szCs w:val="12"/>
          <w:lang w:eastAsia="es-CO"/>
        </w:rPr>
        <w:t>Las decisiones sancionatorias que pongan fin a la actuación disciplinaria y producto de las funciones jurisdiccionales que se le reconocen a la Procuraduría a General de la Nación serán susceptibles de ser revisadas ante la jurisdicción de lo contencioso -administrativo, en los términos establecidos en esta Ley.</w:t>
      </w:r>
    </w:p>
    <w:p w14:paraId="2C618763" w14:textId="77777777" w:rsidR="00FC648B" w:rsidRPr="00361A4B" w:rsidRDefault="00FC648B" w:rsidP="00FC648B">
      <w:pPr>
        <w:shd w:val="clear" w:color="auto" w:fill="FFFFFF"/>
        <w:suppressAutoHyphens w:val="0"/>
        <w:autoSpaceDN/>
        <w:spacing w:after="0" w:line="240" w:lineRule="auto"/>
        <w:jc w:val="both"/>
        <w:textAlignment w:val="auto"/>
        <w:rPr>
          <w:rFonts w:asciiTheme="minorHAnsi" w:eastAsia="Times New Roman" w:hAnsiTheme="minorHAnsi" w:cstheme="minorHAnsi"/>
          <w:iCs/>
          <w:sz w:val="12"/>
          <w:szCs w:val="12"/>
          <w:lang w:eastAsia="es-CO"/>
        </w:rPr>
      </w:pPr>
      <w:r w:rsidRPr="00361A4B">
        <w:rPr>
          <w:rFonts w:asciiTheme="minorHAnsi" w:eastAsia="Times New Roman" w:hAnsiTheme="minorHAnsi" w:cstheme="minorHAnsi"/>
          <w:iCs/>
          <w:sz w:val="12"/>
          <w:szCs w:val="12"/>
          <w:lang w:eastAsia="es-CO"/>
        </w:rPr>
        <w:t>Para los servidores públicos de elección popular, la ejecución de la sanción se supeditará a lo que decida la autoridad judicial.</w:t>
      </w:r>
    </w:p>
    <w:p w14:paraId="3493ACA5" w14:textId="77777777" w:rsidR="00FC648B" w:rsidRPr="00361A4B" w:rsidRDefault="00FC648B" w:rsidP="00FC648B">
      <w:pPr>
        <w:shd w:val="clear" w:color="auto" w:fill="FFFFFF"/>
        <w:suppressAutoHyphens w:val="0"/>
        <w:autoSpaceDN/>
        <w:spacing w:after="0" w:line="240" w:lineRule="auto"/>
        <w:jc w:val="both"/>
        <w:textAlignment w:val="auto"/>
        <w:rPr>
          <w:rFonts w:asciiTheme="minorHAnsi" w:eastAsia="Times New Roman" w:hAnsiTheme="minorHAnsi" w:cstheme="minorHAnsi"/>
          <w:iCs/>
          <w:sz w:val="12"/>
          <w:szCs w:val="12"/>
          <w:lang w:eastAsia="es-CO"/>
        </w:rPr>
      </w:pPr>
      <w:r w:rsidRPr="00361A4B">
        <w:rPr>
          <w:rFonts w:asciiTheme="minorHAnsi" w:eastAsia="Times New Roman" w:hAnsiTheme="minorHAnsi" w:cstheme="minorHAnsi"/>
          <w:iCs/>
          <w:sz w:val="12"/>
          <w:szCs w:val="12"/>
          <w:lang w:eastAsia="es-CO"/>
        </w:rPr>
        <w:t>Sin perjuicio del poder disciplinario preferente de la Procuraduría General de la Nación y de las personerías distritales y municipales, corresponde a las oficinas de control disciplinario interno y a los funcionarios con potestad disciplinaria de las ramas, órganos y entidades del Estado, conocer de los asuntos disciplinarios contra los servidores públicos de sus dependencias.</w:t>
      </w:r>
    </w:p>
    <w:p w14:paraId="2052FAF4" w14:textId="77777777" w:rsidR="00FC648B" w:rsidRPr="00361A4B" w:rsidRDefault="00FC648B" w:rsidP="00FC648B">
      <w:pPr>
        <w:shd w:val="clear" w:color="auto" w:fill="FFFFFF"/>
        <w:suppressAutoHyphens w:val="0"/>
        <w:autoSpaceDN/>
        <w:spacing w:after="0" w:line="240" w:lineRule="auto"/>
        <w:jc w:val="both"/>
        <w:textAlignment w:val="auto"/>
        <w:rPr>
          <w:rFonts w:asciiTheme="minorHAnsi" w:eastAsia="Times New Roman" w:hAnsiTheme="minorHAnsi" w:cstheme="minorHAnsi"/>
          <w:iCs/>
          <w:sz w:val="12"/>
          <w:szCs w:val="12"/>
          <w:lang w:eastAsia="es-CO"/>
        </w:rPr>
      </w:pPr>
      <w:r w:rsidRPr="00361A4B">
        <w:rPr>
          <w:rFonts w:asciiTheme="minorHAnsi" w:eastAsia="Times New Roman" w:hAnsiTheme="minorHAnsi" w:cstheme="minorHAnsi"/>
          <w:iCs/>
          <w:sz w:val="12"/>
          <w:szCs w:val="12"/>
          <w:lang w:eastAsia="es-CO"/>
        </w:rPr>
        <w:t>A la Comisión Nacional de Disciplina Judicial y a las Comisiones Seccionales de Disciplina Judicial les corresponde ejercer la acción disciplinaria contra los funcionarios y empleados judiciales, incluidos los de la Fiscalía General de la Nación, así como contra los particulares disciplinables conforme a esta ley y demás autoridades que administran justicia de manera temporal e permanente.</w:t>
      </w:r>
    </w:p>
    <w:p w14:paraId="2A722148" w14:textId="77777777" w:rsidR="00FC648B" w:rsidRPr="00361A4B" w:rsidRDefault="00FC648B" w:rsidP="00FC648B">
      <w:pPr>
        <w:shd w:val="clear" w:color="auto" w:fill="FFFFFF"/>
        <w:suppressAutoHyphens w:val="0"/>
        <w:autoSpaceDN/>
        <w:spacing w:after="0" w:line="240" w:lineRule="auto"/>
        <w:jc w:val="both"/>
        <w:textAlignment w:val="auto"/>
        <w:rPr>
          <w:rFonts w:asciiTheme="minorHAnsi" w:eastAsia="Times New Roman" w:hAnsiTheme="minorHAnsi" w:cstheme="minorHAnsi"/>
          <w:iCs/>
          <w:sz w:val="12"/>
          <w:szCs w:val="12"/>
          <w:lang w:eastAsia="es-CO"/>
        </w:rPr>
      </w:pPr>
      <w:r w:rsidRPr="00361A4B">
        <w:rPr>
          <w:rFonts w:asciiTheme="minorHAnsi" w:eastAsia="Times New Roman" w:hAnsiTheme="minorHAnsi" w:cstheme="minorHAnsi"/>
          <w:iCs/>
          <w:sz w:val="12"/>
          <w:szCs w:val="12"/>
          <w:lang w:eastAsia="es-CO"/>
        </w:rPr>
        <w:t>La competencia de la Procuraduría General de la Nación es privativa para conocer de los procesos disciplinarios contra los servidores públicos de elección popular y de sus propios servidores, salvo los que tengan fuero especial y el régimen ético disciplinario en el ejercicio de la función de conformidad con el Artículo </w:t>
      </w:r>
      <w:hyperlink r:id="rId2" w:anchor="185" w:history="1">
        <w:r w:rsidRPr="00361A4B">
          <w:rPr>
            <w:rFonts w:asciiTheme="minorHAnsi" w:eastAsia="Times New Roman" w:hAnsiTheme="minorHAnsi" w:cstheme="minorHAnsi"/>
            <w:iCs/>
            <w:sz w:val="12"/>
            <w:szCs w:val="12"/>
            <w:u w:val="single"/>
            <w:lang w:eastAsia="es-CO"/>
          </w:rPr>
          <w:t>185</w:t>
        </w:r>
      </w:hyperlink>
      <w:r w:rsidRPr="00361A4B">
        <w:rPr>
          <w:rFonts w:asciiTheme="minorHAnsi" w:eastAsia="Times New Roman" w:hAnsiTheme="minorHAnsi" w:cstheme="minorHAnsi"/>
          <w:iCs/>
          <w:sz w:val="12"/>
          <w:szCs w:val="12"/>
          <w:lang w:eastAsia="es-CO"/>
        </w:rPr>
        <w:t> de la Constitución Política.</w:t>
      </w:r>
    </w:p>
    <w:p w14:paraId="77739B4C" w14:textId="77777777" w:rsidR="00FC648B" w:rsidRPr="00361A4B" w:rsidRDefault="00FC648B" w:rsidP="00FC648B">
      <w:pPr>
        <w:shd w:val="clear" w:color="auto" w:fill="FFFFFF"/>
        <w:suppressAutoHyphens w:val="0"/>
        <w:autoSpaceDN/>
        <w:spacing w:after="0" w:line="240" w:lineRule="auto"/>
        <w:jc w:val="both"/>
        <w:textAlignment w:val="auto"/>
        <w:rPr>
          <w:rFonts w:asciiTheme="minorHAnsi" w:eastAsia="Times New Roman" w:hAnsiTheme="minorHAnsi" w:cstheme="minorHAnsi"/>
          <w:iCs/>
          <w:sz w:val="12"/>
          <w:szCs w:val="12"/>
          <w:lang w:eastAsia="es-CO"/>
        </w:rPr>
      </w:pPr>
      <w:r w:rsidRPr="00361A4B">
        <w:rPr>
          <w:rFonts w:asciiTheme="minorHAnsi" w:eastAsia="Times New Roman" w:hAnsiTheme="minorHAnsi" w:cstheme="minorHAnsi"/>
          <w:iCs/>
          <w:sz w:val="12"/>
          <w:szCs w:val="12"/>
          <w:lang w:eastAsia="es-CO"/>
        </w:rPr>
        <w:t>La acción disciplinaria es independiente de cualquiera otra que pueda surgir de la </w:t>
      </w:r>
      <w:r w:rsidRPr="00361A4B">
        <w:rPr>
          <w:rFonts w:asciiTheme="minorHAnsi" w:hAnsiTheme="minorHAnsi" w:cstheme="minorHAnsi"/>
          <w:iCs/>
          <w:sz w:val="12"/>
          <w:szCs w:val="12"/>
          <w:shd w:val="clear" w:color="auto" w:fill="FFFFFF"/>
        </w:rPr>
        <w:t>comisión de la falta.</w:t>
      </w:r>
    </w:p>
  </w:footnote>
  <w:footnote w:id="2">
    <w:p w14:paraId="2919B224" w14:textId="77777777" w:rsidR="00FC648B" w:rsidRPr="00361A4B" w:rsidRDefault="00FC648B" w:rsidP="00FC648B">
      <w:pPr>
        <w:shd w:val="clear" w:color="auto" w:fill="FFFFFF"/>
        <w:suppressAutoHyphens w:val="0"/>
        <w:autoSpaceDN/>
        <w:spacing w:after="0" w:line="240" w:lineRule="auto"/>
        <w:jc w:val="both"/>
        <w:textAlignment w:val="auto"/>
        <w:rPr>
          <w:rFonts w:asciiTheme="minorHAnsi" w:eastAsia="Times New Roman" w:hAnsiTheme="minorHAnsi" w:cstheme="minorHAnsi"/>
          <w:iCs/>
          <w:sz w:val="12"/>
          <w:szCs w:val="12"/>
          <w:lang w:eastAsia="es-CO"/>
        </w:rPr>
      </w:pPr>
      <w:r w:rsidRPr="00361A4B">
        <w:rPr>
          <w:rStyle w:val="Refdenotaalpie"/>
          <w:b/>
          <w:bCs/>
          <w:iCs/>
          <w:sz w:val="12"/>
          <w:szCs w:val="12"/>
        </w:rPr>
        <w:footnoteRef/>
      </w:r>
      <w:r w:rsidRPr="00361A4B">
        <w:rPr>
          <w:b/>
          <w:bCs/>
          <w:iCs/>
          <w:sz w:val="12"/>
          <w:szCs w:val="12"/>
        </w:rPr>
        <w:t xml:space="preserve"> </w:t>
      </w:r>
      <w:r w:rsidRPr="00361A4B">
        <w:rPr>
          <w:rFonts w:asciiTheme="minorHAnsi" w:eastAsia="Times New Roman" w:hAnsiTheme="minorHAnsi" w:cstheme="minorHAnsi"/>
          <w:b/>
          <w:bCs/>
          <w:iCs/>
          <w:sz w:val="12"/>
          <w:szCs w:val="12"/>
          <w:lang w:eastAsia="es-CO"/>
        </w:rPr>
        <w:t>ARTICULO  12.</w:t>
      </w:r>
      <w:r w:rsidRPr="00361A4B">
        <w:rPr>
          <w:rFonts w:asciiTheme="minorHAnsi" w:eastAsia="Times New Roman" w:hAnsiTheme="minorHAnsi" w:cstheme="minorHAnsi"/>
          <w:iCs/>
          <w:sz w:val="12"/>
          <w:szCs w:val="12"/>
          <w:lang w:eastAsia="es-CO"/>
        </w:rPr>
        <w:t xml:space="preserve"> </w:t>
      </w:r>
      <w:r w:rsidRPr="00361A4B">
        <w:rPr>
          <w:rFonts w:asciiTheme="minorHAnsi" w:eastAsia="Times New Roman" w:hAnsiTheme="minorHAnsi" w:cstheme="minorHAnsi"/>
          <w:b/>
          <w:bCs/>
          <w:iCs/>
          <w:sz w:val="12"/>
          <w:szCs w:val="12"/>
          <w:lang w:eastAsia="es-CO"/>
        </w:rPr>
        <w:t>Debido proceso</w:t>
      </w:r>
      <w:r w:rsidRPr="00361A4B">
        <w:rPr>
          <w:rFonts w:asciiTheme="minorHAnsi" w:eastAsia="Times New Roman" w:hAnsiTheme="minorHAnsi" w:cstheme="minorHAnsi"/>
          <w:iCs/>
          <w:sz w:val="12"/>
          <w:szCs w:val="12"/>
          <w:lang w:eastAsia="es-CO"/>
        </w:rPr>
        <w:t>. El disciplinable deberá ser investigado y luego juzgado por funcionario diferente, independiente, imparcial y autónomo que sea competente, quienes deberán actuar con observancia formal y material de las normas que determinen la ritualidad del proceso, en los términos de este código y dándole prevalencia a lo sustancial sobre lo formal.</w:t>
      </w:r>
    </w:p>
    <w:p w14:paraId="59D3C88C" w14:textId="77777777" w:rsidR="00FC648B" w:rsidRPr="00361A4B" w:rsidRDefault="00FC648B" w:rsidP="00FC648B">
      <w:pPr>
        <w:pStyle w:val="Textonotapie"/>
        <w:jc w:val="both"/>
        <w:rPr>
          <w:rFonts w:asciiTheme="minorHAnsi" w:eastAsia="Times New Roman" w:hAnsiTheme="minorHAnsi" w:cstheme="minorHAnsi"/>
          <w:iCs/>
          <w:sz w:val="12"/>
          <w:szCs w:val="12"/>
          <w:lang w:eastAsia="es-CO"/>
        </w:rPr>
      </w:pPr>
      <w:r w:rsidRPr="00361A4B">
        <w:rPr>
          <w:rFonts w:asciiTheme="minorHAnsi" w:eastAsia="Times New Roman" w:hAnsiTheme="minorHAnsi" w:cstheme="minorHAnsi"/>
          <w:iCs/>
          <w:sz w:val="12"/>
          <w:szCs w:val="12"/>
          <w:lang w:eastAsia="es-CO"/>
        </w:rPr>
        <w:t>En el proceso disciplinario debe garantizarse que el funcionario instructor no sea el mismo que adelante el juzgamiento</w:t>
      </w:r>
    </w:p>
  </w:footnote>
  <w:footnote w:id="3">
    <w:p w14:paraId="2CC188EA" w14:textId="77777777" w:rsidR="00FC648B" w:rsidRPr="00361A4B" w:rsidRDefault="00FC648B" w:rsidP="00FC648B">
      <w:pPr>
        <w:shd w:val="clear" w:color="auto" w:fill="FFFFFF"/>
        <w:spacing w:after="0" w:line="240" w:lineRule="auto"/>
        <w:jc w:val="both"/>
        <w:rPr>
          <w:rFonts w:asciiTheme="minorHAnsi" w:eastAsia="Times New Roman" w:hAnsiTheme="minorHAnsi" w:cstheme="minorHAnsi"/>
          <w:iCs/>
          <w:sz w:val="12"/>
          <w:szCs w:val="12"/>
          <w:lang w:eastAsia="es-CO"/>
        </w:rPr>
      </w:pPr>
      <w:r w:rsidRPr="00361A4B">
        <w:rPr>
          <w:rStyle w:val="Refdenotaalpie"/>
          <w:rFonts w:asciiTheme="minorHAnsi" w:hAnsiTheme="minorHAnsi" w:cstheme="minorHAnsi"/>
          <w:b/>
          <w:iCs/>
          <w:sz w:val="12"/>
          <w:szCs w:val="12"/>
        </w:rPr>
        <w:footnoteRef/>
      </w:r>
      <w:r w:rsidRPr="00361A4B">
        <w:rPr>
          <w:rFonts w:asciiTheme="minorHAnsi" w:hAnsiTheme="minorHAnsi" w:cstheme="minorHAnsi"/>
          <w:b/>
          <w:iCs/>
          <w:sz w:val="12"/>
          <w:szCs w:val="12"/>
        </w:rPr>
        <w:t xml:space="preserve"> </w:t>
      </w:r>
      <w:r w:rsidRPr="00361A4B">
        <w:rPr>
          <w:rFonts w:asciiTheme="minorHAnsi" w:eastAsia="Times New Roman" w:hAnsiTheme="minorHAnsi" w:cstheme="minorHAnsi"/>
          <w:b/>
          <w:bCs/>
          <w:iCs/>
          <w:sz w:val="12"/>
          <w:szCs w:val="12"/>
          <w:lang w:eastAsia="es-CO"/>
        </w:rPr>
        <w:t>ARTICULO</w:t>
      </w:r>
      <w:bookmarkStart w:id="1" w:name="83"/>
      <w:bookmarkEnd w:id="1"/>
      <w:r w:rsidRPr="00361A4B">
        <w:rPr>
          <w:rFonts w:asciiTheme="minorHAnsi" w:eastAsia="Times New Roman" w:hAnsiTheme="minorHAnsi" w:cstheme="minorHAnsi"/>
          <w:b/>
          <w:bCs/>
          <w:iCs/>
          <w:sz w:val="12"/>
          <w:szCs w:val="12"/>
          <w:lang w:eastAsia="es-CO"/>
        </w:rPr>
        <w:t>  83</w:t>
      </w:r>
      <w:r w:rsidRPr="00361A4B">
        <w:rPr>
          <w:rFonts w:asciiTheme="minorHAnsi" w:eastAsia="Times New Roman" w:hAnsiTheme="minorHAnsi" w:cstheme="minorHAnsi"/>
          <w:iCs/>
          <w:sz w:val="12"/>
          <w:szCs w:val="12"/>
          <w:lang w:eastAsia="es-CO"/>
        </w:rPr>
        <w:t xml:space="preserve">. </w:t>
      </w:r>
      <w:r w:rsidRPr="00361A4B">
        <w:rPr>
          <w:rFonts w:asciiTheme="minorHAnsi" w:eastAsia="Times New Roman" w:hAnsiTheme="minorHAnsi" w:cstheme="minorHAnsi"/>
          <w:b/>
          <w:bCs/>
          <w:iCs/>
          <w:sz w:val="12"/>
          <w:szCs w:val="12"/>
          <w:lang w:eastAsia="es-CO"/>
        </w:rPr>
        <w:t>Ejercicio de la acción disciplinaria</w:t>
      </w:r>
      <w:r w:rsidRPr="00361A4B">
        <w:rPr>
          <w:rFonts w:asciiTheme="minorHAnsi" w:eastAsia="Times New Roman" w:hAnsiTheme="minorHAnsi" w:cstheme="minorHAnsi"/>
          <w:iCs/>
          <w:sz w:val="12"/>
          <w:szCs w:val="12"/>
          <w:lang w:eastAsia="es-CO"/>
        </w:rPr>
        <w:t>. La acción disciplinaria se ejerce por la Procuraduría General de la Nación; la Comisión Nacional de Disciplina Judicial y las Comisiones Seccionales de Disciplina Judicial, </w:t>
      </w:r>
      <w:r w:rsidRPr="00361A4B">
        <w:rPr>
          <w:rFonts w:asciiTheme="minorHAnsi" w:eastAsia="Times New Roman" w:hAnsiTheme="minorHAnsi" w:cstheme="minorHAnsi"/>
          <w:iCs/>
          <w:sz w:val="12"/>
          <w:szCs w:val="12"/>
          <w:u w:val="single"/>
          <w:lang w:eastAsia="es-CO"/>
        </w:rPr>
        <w:t>o quienes hagan sus veces</w:t>
      </w:r>
      <w:r w:rsidRPr="00361A4B">
        <w:rPr>
          <w:rFonts w:asciiTheme="minorHAnsi" w:eastAsia="Times New Roman" w:hAnsiTheme="minorHAnsi" w:cstheme="minorHAnsi"/>
          <w:iCs/>
          <w:sz w:val="12"/>
          <w:szCs w:val="12"/>
          <w:lang w:eastAsia="es-CO"/>
        </w:rPr>
        <w:t>; la Superintendencia de Notariado y Registro; los Personeros Distritales y Municipales; las Oficinas de Control Disciplinario Interno establecidas en todas las ramas, órganos y entidades del Estado; y los nominadores.</w:t>
      </w:r>
    </w:p>
    <w:p w14:paraId="17AE3B9F" w14:textId="77777777" w:rsidR="00FC648B" w:rsidRPr="00361A4B" w:rsidRDefault="00FC648B" w:rsidP="00FC648B">
      <w:pPr>
        <w:shd w:val="clear" w:color="auto" w:fill="FFFFFF"/>
        <w:suppressAutoHyphens w:val="0"/>
        <w:autoSpaceDN/>
        <w:spacing w:after="0" w:line="240" w:lineRule="auto"/>
        <w:jc w:val="both"/>
        <w:textAlignment w:val="auto"/>
        <w:rPr>
          <w:rFonts w:asciiTheme="minorHAnsi" w:eastAsia="Times New Roman" w:hAnsiTheme="minorHAnsi" w:cstheme="minorHAnsi"/>
          <w:iCs/>
          <w:sz w:val="12"/>
          <w:szCs w:val="12"/>
          <w:lang w:eastAsia="es-CO"/>
        </w:rPr>
      </w:pPr>
      <w:r w:rsidRPr="00361A4B">
        <w:rPr>
          <w:rFonts w:asciiTheme="minorHAnsi" w:eastAsia="Times New Roman" w:hAnsiTheme="minorHAnsi" w:cstheme="minorHAnsi"/>
          <w:iCs/>
          <w:sz w:val="12"/>
          <w:szCs w:val="12"/>
          <w:lang w:eastAsia="es-CO"/>
        </w:rPr>
        <w:t>El poder disciplinario de los Personeros Distritales y Municipales no se ejercerá respecto del Alcalde y de los Concejales. Tal competencia corresponde a la Procuraduría General de la Nación.</w:t>
      </w:r>
    </w:p>
  </w:footnote>
  <w:footnote w:id="4">
    <w:p w14:paraId="12320899" w14:textId="77777777" w:rsidR="00FC648B" w:rsidRPr="00361A4B" w:rsidRDefault="00FC648B" w:rsidP="00FC648B">
      <w:pPr>
        <w:shd w:val="clear" w:color="auto" w:fill="FFFFFF"/>
        <w:spacing w:after="0" w:line="240" w:lineRule="auto"/>
        <w:jc w:val="both"/>
        <w:rPr>
          <w:rFonts w:asciiTheme="minorHAnsi" w:eastAsia="Times New Roman" w:hAnsiTheme="minorHAnsi" w:cstheme="minorHAnsi"/>
          <w:iCs/>
          <w:sz w:val="12"/>
          <w:szCs w:val="12"/>
          <w:lang w:eastAsia="es-CO"/>
        </w:rPr>
      </w:pPr>
      <w:r w:rsidRPr="00361A4B">
        <w:rPr>
          <w:rStyle w:val="Refdenotaalpie"/>
          <w:rFonts w:asciiTheme="minorHAnsi" w:hAnsiTheme="minorHAnsi" w:cstheme="minorHAnsi"/>
          <w:b/>
          <w:iCs/>
          <w:sz w:val="12"/>
          <w:szCs w:val="12"/>
        </w:rPr>
        <w:footnoteRef/>
      </w:r>
      <w:r w:rsidRPr="00361A4B">
        <w:rPr>
          <w:rFonts w:asciiTheme="minorHAnsi" w:hAnsiTheme="minorHAnsi" w:cstheme="minorHAnsi"/>
          <w:b/>
          <w:iCs/>
          <w:sz w:val="12"/>
          <w:szCs w:val="12"/>
        </w:rPr>
        <w:t xml:space="preserve"> </w:t>
      </w:r>
      <w:r w:rsidRPr="00361A4B">
        <w:rPr>
          <w:rFonts w:asciiTheme="minorHAnsi" w:hAnsiTheme="minorHAnsi" w:cstheme="minorHAnsi"/>
          <w:iCs/>
          <w:sz w:val="12"/>
          <w:szCs w:val="12"/>
        </w:rPr>
        <w:t xml:space="preserve">Modificado por el artículo 14 de la Ley 2094 de 2021. </w:t>
      </w:r>
      <w:r w:rsidRPr="00361A4B">
        <w:rPr>
          <w:rFonts w:asciiTheme="minorHAnsi" w:eastAsia="Times New Roman" w:hAnsiTheme="minorHAnsi" w:cstheme="minorHAnsi"/>
          <w:iCs/>
          <w:sz w:val="12"/>
          <w:szCs w:val="12"/>
          <w:lang w:eastAsia="es-CO"/>
        </w:rPr>
        <w:t>Modificase el Artículo 93 de la Ley 1952 de 2019, el cual quedará así:</w:t>
      </w:r>
    </w:p>
    <w:p w14:paraId="24809426" w14:textId="77777777" w:rsidR="00FC648B" w:rsidRPr="00361A4B" w:rsidRDefault="00FC648B" w:rsidP="00FC648B">
      <w:pPr>
        <w:shd w:val="clear" w:color="auto" w:fill="FFFFFF"/>
        <w:suppressAutoHyphens w:val="0"/>
        <w:autoSpaceDN/>
        <w:spacing w:after="0" w:line="240" w:lineRule="auto"/>
        <w:jc w:val="both"/>
        <w:textAlignment w:val="auto"/>
        <w:rPr>
          <w:rFonts w:asciiTheme="minorHAnsi" w:hAnsiTheme="minorHAnsi" w:cstheme="minorHAnsi"/>
          <w:iCs/>
          <w:sz w:val="12"/>
          <w:szCs w:val="12"/>
          <w:shd w:val="clear" w:color="auto" w:fill="FFFFFF"/>
        </w:rPr>
      </w:pPr>
      <w:r w:rsidRPr="00361A4B">
        <w:rPr>
          <w:rStyle w:val="Textoennegrita"/>
          <w:rFonts w:asciiTheme="minorHAnsi" w:hAnsiTheme="minorHAnsi" w:cstheme="minorHAnsi"/>
          <w:iCs/>
          <w:sz w:val="12"/>
          <w:szCs w:val="12"/>
          <w:shd w:val="clear" w:color="auto" w:fill="FFFFFF"/>
        </w:rPr>
        <w:t>ARTÍCULO</w:t>
      </w:r>
      <w:bookmarkStart w:id="2" w:name="93"/>
      <w:bookmarkEnd w:id="2"/>
      <w:r w:rsidRPr="00361A4B">
        <w:rPr>
          <w:rStyle w:val="Textoennegrita"/>
          <w:rFonts w:asciiTheme="minorHAnsi" w:hAnsiTheme="minorHAnsi" w:cstheme="minorHAnsi"/>
          <w:iCs/>
          <w:sz w:val="12"/>
          <w:szCs w:val="12"/>
          <w:shd w:val="clear" w:color="auto" w:fill="FFFFFF"/>
        </w:rPr>
        <w:t>  93</w:t>
      </w:r>
      <w:r w:rsidRPr="00361A4B">
        <w:rPr>
          <w:rFonts w:asciiTheme="minorHAnsi" w:hAnsiTheme="minorHAnsi" w:cstheme="minorHAnsi"/>
          <w:iCs/>
          <w:sz w:val="12"/>
          <w:szCs w:val="12"/>
          <w:shd w:val="clear" w:color="auto" w:fill="FFFFFF"/>
        </w:rPr>
        <w:t>. </w:t>
      </w:r>
      <w:r w:rsidRPr="00361A4B">
        <w:rPr>
          <w:rStyle w:val="Textoennegrita"/>
          <w:rFonts w:asciiTheme="minorHAnsi" w:hAnsiTheme="minorHAnsi" w:cstheme="minorHAnsi"/>
          <w:iCs/>
          <w:sz w:val="12"/>
          <w:szCs w:val="12"/>
          <w:shd w:val="clear" w:color="auto" w:fill="FFFFFF"/>
        </w:rPr>
        <w:t>Control disciplinario interno</w:t>
      </w:r>
      <w:r w:rsidRPr="00361A4B">
        <w:rPr>
          <w:rFonts w:asciiTheme="minorHAnsi" w:hAnsiTheme="minorHAnsi" w:cstheme="minorHAnsi"/>
          <w:iCs/>
          <w:sz w:val="12"/>
          <w:szCs w:val="12"/>
          <w:shd w:val="clear" w:color="auto" w:fill="FFFFFF"/>
        </w:rPr>
        <w:t>. Toda entidad u organismo del Estado, con excepción de las competencias de la Comisión Nacional de Disciplina Judicial y las Comisiones Seccionales de Disciplina Judicial, debe organizar una unidad u oficina del más alto nivel encargada de conocer los procesos disciplinarios que se adelanten contra sus servidores.</w:t>
      </w:r>
    </w:p>
    <w:p w14:paraId="73C042FA" w14:textId="77777777" w:rsidR="00FC648B" w:rsidRPr="00361A4B" w:rsidRDefault="00FC648B" w:rsidP="00FC648B">
      <w:pPr>
        <w:shd w:val="clear" w:color="auto" w:fill="FFFFFF"/>
        <w:suppressAutoHyphens w:val="0"/>
        <w:autoSpaceDN/>
        <w:spacing w:after="0" w:line="240" w:lineRule="auto"/>
        <w:jc w:val="both"/>
        <w:textAlignment w:val="auto"/>
        <w:rPr>
          <w:rFonts w:asciiTheme="minorHAnsi" w:hAnsiTheme="minorHAnsi" w:cstheme="minorHAnsi"/>
          <w:iCs/>
          <w:sz w:val="12"/>
          <w:szCs w:val="12"/>
          <w:shd w:val="clear" w:color="auto" w:fill="FFFFFF"/>
        </w:rPr>
      </w:pPr>
      <w:r w:rsidRPr="00361A4B">
        <w:rPr>
          <w:rFonts w:asciiTheme="minorHAnsi" w:hAnsiTheme="minorHAnsi" w:cstheme="minorHAnsi"/>
          <w:iCs/>
          <w:sz w:val="12"/>
          <w:szCs w:val="12"/>
          <w:shd w:val="clear" w:color="auto" w:fill="FFFFFF"/>
        </w:rPr>
        <w:t>Si no fuere posible garantizar la segunda instancia por razones de estructura organizacional, esta será de competencia de la Procuraduría General de la Nación de acuerdo con sus competencias.</w:t>
      </w:r>
    </w:p>
    <w:p w14:paraId="31D67478" w14:textId="77777777" w:rsidR="00FC648B" w:rsidRPr="00361A4B" w:rsidRDefault="00FC648B" w:rsidP="00FC648B">
      <w:pPr>
        <w:shd w:val="clear" w:color="auto" w:fill="FFFFFF"/>
        <w:suppressAutoHyphens w:val="0"/>
        <w:autoSpaceDN/>
        <w:spacing w:after="0" w:line="240" w:lineRule="auto"/>
        <w:jc w:val="both"/>
        <w:textAlignment w:val="auto"/>
        <w:rPr>
          <w:rFonts w:asciiTheme="minorHAnsi" w:hAnsiTheme="minorHAnsi" w:cstheme="minorHAnsi"/>
          <w:iCs/>
          <w:sz w:val="12"/>
          <w:szCs w:val="12"/>
          <w:shd w:val="clear" w:color="auto" w:fill="FFFFFF"/>
        </w:rPr>
      </w:pPr>
      <w:r w:rsidRPr="00361A4B">
        <w:rPr>
          <w:rFonts w:asciiTheme="minorHAnsi" w:hAnsiTheme="minorHAnsi" w:cstheme="minorHAnsi"/>
          <w:iCs/>
          <w:sz w:val="12"/>
          <w:szCs w:val="12"/>
          <w:shd w:val="clear" w:color="auto" w:fill="FFFFFF"/>
        </w:rPr>
        <w:t>En aquellas entidades u organismos en donde existan regionales o seccionales, se podrán crear oficinas de control interno del más alto nivel con sus respectivas competencias.</w:t>
      </w:r>
    </w:p>
    <w:p w14:paraId="0B3EFEFB" w14:textId="77777777" w:rsidR="00FC648B" w:rsidRPr="00361A4B" w:rsidRDefault="00FC648B" w:rsidP="00FC648B">
      <w:pPr>
        <w:shd w:val="clear" w:color="auto" w:fill="FFFFFF"/>
        <w:suppressAutoHyphens w:val="0"/>
        <w:autoSpaceDN/>
        <w:spacing w:after="0" w:line="240" w:lineRule="auto"/>
        <w:jc w:val="both"/>
        <w:textAlignment w:val="auto"/>
        <w:rPr>
          <w:rFonts w:asciiTheme="minorHAnsi" w:hAnsiTheme="minorHAnsi" w:cstheme="minorHAnsi"/>
          <w:iCs/>
          <w:sz w:val="12"/>
          <w:szCs w:val="12"/>
          <w:shd w:val="clear" w:color="auto" w:fill="FFFFFF"/>
        </w:rPr>
      </w:pPr>
      <w:r w:rsidRPr="00361A4B">
        <w:rPr>
          <w:rFonts w:asciiTheme="minorHAnsi" w:hAnsiTheme="minorHAnsi" w:cstheme="minorHAnsi"/>
          <w:iCs/>
          <w:sz w:val="12"/>
          <w:szCs w:val="12"/>
          <w:shd w:val="clear" w:color="auto" w:fill="FFFFFF"/>
        </w:rPr>
        <w:t>La segunda instancia seguirá la regla del inciso anterior, en el evento en que no se pueda garantizar en la entidad. En los casos en donde se deba tramitar la doble conformidad, la decisión final estará siempre a cargo de la Procuraduría General de la Nación, atendiendo sus competencias.</w:t>
      </w:r>
    </w:p>
    <w:p w14:paraId="0AC89F6E" w14:textId="77777777" w:rsidR="00FC648B" w:rsidRPr="00361A4B" w:rsidRDefault="00FC648B" w:rsidP="00FC648B">
      <w:pPr>
        <w:shd w:val="clear" w:color="auto" w:fill="FFFFFF"/>
        <w:suppressAutoHyphens w:val="0"/>
        <w:autoSpaceDN/>
        <w:spacing w:after="0" w:line="240" w:lineRule="auto"/>
        <w:jc w:val="both"/>
        <w:textAlignment w:val="auto"/>
        <w:rPr>
          <w:rFonts w:asciiTheme="minorHAnsi" w:hAnsiTheme="minorHAnsi" w:cstheme="minorHAnsi"/>
          <w:iCs/>
          <w:sz w:val="12"/>
          <w:szCs w:val="12"/>
          <w:shd w:val="clear" w:color="auto" w:fill="FFFFFF"/>
        </w:rPr>
      </w:pPr>
      <w:r w:rsidRPr="00361A4B">
        <w:rPr>
          <w:rFonts w:asciiTheme="minorHAnsi" w:hAnsiTheme="minorHAnsi" w:cstheme="minorHAnsi"/>
          <w:iCs/>
          <w:sz w:val="12"/>
          <w:szCs w:val="12"/>
          <w:shd w:val="clear" w:color="auto" w:fill="FFFFFF"/>
        </w:rPr>
        <w:t>El jefe o director del organismo tendrá competencia para ejecutar la sanción.</w:t>
      </w:r>
    </w:p>
  </w:footnote>
  <w:footnote w:id="5">
    <w:p w14:paraId="4D98F3EF" w14:textId="77777777" w:rsidR="00FC648B" w:rsidRPr="00361A4B" w:rsidRDefault="00FC648B" w:rsidP="00FC648B">
      <w:pPr>
        <w:pStyle w:val="Textonotapie"/>
        <w:jc w:val="both"/>
        <w:rPr>
          <w:rFonts w:asciiTheme="minorHAnsi" w:hAnsiTheme="minorHAnsi" w:cstheme="minorHAnsi"/>
          <w:iCs/>
          <w:sz w:val="12"/>
          <w:szCs w:val="12"/>
        </w:rPr>
      </w:pPr>
      <w:r w:rsidRPr="00361A4B">
        <w:rPr>
          <w:rStyle w:val="Refdenotaalpie"/>
          <w:rFonts w:asciiTheme="minorHAnsi" w:hAnsiTheme="minorHAnsi" w:cstheme="minorHAnsi"/>
          <w:iCs/>
          <w:sz w:val="12"/>
          <w:szCs w:val="12"/>
        </w:rPr>
        <w:footnoteRef/>
      </w:r>
      <w:r w:rsidRPr="00361A4B">
        <w:rPr>
          <w:rFonts w:asciiTheme="minorHAnsi" w:hAnsiTheme="minorHAnsi" w:cstheme="minorHAnsi"/>
          <w:iCs/>
          <w:sz w:val="12"/>
          <w:szCs w:val="12"/>
        </w:rPr>
        <w:t xml:space="preserve"> “</w:t>
      </w:r>
      <w:r w:rsidRPr="00361A4B">
        <w:rPr>
          <w:rFonts w:asciiTheme="minorHAnsi" w:hAnsiTheme="minorHAnsi" w:cstheme="minorHAnsi"/>
          <w:b/>
          <w:iCs/>
          <w:sz w:val="12"/>
          <w:szCs w:val="12"/>
        </w:rPr>
        <w:t xml:space="preserve">ARTICULO 1: FUNCIONES DE LA UNIDAD DE CONTROL INTERNO DISCIPLINARIO DE FIDUPREVISORA S.A. </w:t>
      </w:r>
      <w:r w:rsidRPr="00361A4B">
        <w:rPr>
          <w:rFonts w:asciiTheme="minorHAnsi" w:hAnsiTheme="minorHAnsi" w:cstheme="minorHAnsi"/>
          <w:bCs/>
          <w:iCs/>
          <w:sz w:val="12"/>
          <w:szCs w:val="12"/>
        </w:rPr>
        <w:t>Asignar a la Unidad de Control Interno Disciplinario de Fiduprevisora S.A. las funciones de la etapa de instrucción en la primera instancia en el marco de los procesos disciplinarios que se inicien respecto de los servidores de la entidad. Lo anterior, conforme a los principios y disposiciones establecidos en la Constitución Política, disposiciones convencionales, leyes y demás normas que reglen la materia</w:t>
      </w:r>
      <w:r w:rsidRPr="00361A4B">
        <w:rPr>
          <w:rFonts w:asciiTheme="minorHAnsi" w:hAnsiTheme="minorHAnsi" w:cstheme="minorHAnsi"/>
          <w:iCs/>
          <w:sz w:val="12"/>
          <w:szCs w:val="12"/>
        </w:rPr>
        <w:t>.</w:t>
      </w:r>
    </w:p>
    <w:p w14:paraId="7FD301C5" w14:textId="77777777" w:rsidR="00FC648B" w:rsidRPr="00361A4B" w:rsidRDefault="00FC648B" w:rsidP="00FC648B">
      <w:pPr>
        <w:pStyle w:val="Textonotapie"/>
        <w:jc w:val="both"/>
        <w:rPr>
          <w:rFonts w:asciiTheme="minorHAnsi" w:hAnsiTheme="minorHAnsi" w:cstheme="minorHAnsi"/>
          <w:iCs/>
          <w:sz w:val="12"/>
          <w:szCs w:val="12"/>
        </w:rPr>
      </w:pPr>
      <w:r w:rsidRPr="00361A4B">
        <w:rPr>
          <w:rFonts w:asciiTheme="minorHAnsi" w:hAnsiTheme="minorHAnsi" w:cstheme="minorHAnsi"/>
          <w:b/>
          <w:iCs/>
          <w:sz w:val="12"/>
          <w:szCs w:val="12"/>
        </w:rPr>
        <w:t xml:space="preserve">ARTICULO 4: TRANSICIÒN DE LOS PROCESOS DISCIPLINARIOS: </w:t>
      </w:r>
      <w:r w:rsidRPr="00361A4B">
        <w:rPr>
          <w:rFonts w:asciiTheme="minorHAnsi" w:hAnsiTheme="minorHAnsi" w:cstheme="minorHAnsi"/>
          <w:bCs/>
          <w:iCs/>
          <w:sz w:val="12"/>
          <w:szCs w:val="12"/>
        </w:rPr>
        <w:t>Para efectos de esta resolución y que para la entrada en vigencia de la Ley 2094 de 2021 y demás normas pertinentes, los procesos en los cuales se hayan surtido la notificación del pliego de cargos o instalado la audiencia del proceso verbal, continuarán su trámite hasta la finalización de los mismos, bajo el procedimiento de la Ley 734 de 2002. En los demás eventos se aplicará el procedimiento previsto en la citada Ley y demás normas concordantes, en armonía con lo señalado en el considerando final de la presente Resolución.</w:t>
      </w:r>
      <w:r w:rsidRPr="00361A4B">
        <w:rPr>
          <w:rFonts w:asciiTheme="minorHAnsi" w:hAnsiTheme="minorHAnsi" w:cstheme="minorHAnsi"/>
          <w:iCs/>
          <w:sz w:val="12"/>
          <w:szCs w:val="1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239E3" w14:textId="77777777" w:rsidR="00F13316" w:rsidRDefault="00F1331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F2BD" w14:textId="3944A7B6" w:rsidR="0066608E" w:rsidRDefault="00361A4B" w:rsidP="00F90839">
    <w:pPr>
      <w:pStyle w:val="Encabezado"/>
    </w:pPr>
  </w:p>
  <w:p w14:paraId="58F4511F" w14:textId="0196934B" w:rsidR="004553D4" w:rsidRDefault="004553D4">
    <w:pPr>
      <w:pStyle w:val="Encabezado"/>
    </w:pPr>
  </w:p>
  <w:tbl>
    <w:tblPr>
      <w:tblW w:w="8647" w:type="dxa"/>
      <w:tblInd w:w="-147" w:type="dxa"/>
      <w:tblCellMar>
        <w:left w:w="70" w:type="dxa"/>
        <w:right w:w="70" w:type="dxa"/>
      </w:tblCellMar>
      <w:tblLook w:val="04A0" w:firstRow="1" w:lastRow="0" w:firstColumn="1" w:lastColumn="0" w:noHBand="0" w:noVBand="1"/>
    </w:tblPr>
    <w:tblGrid>
      <w:gridCol w:w="2081"/>
      <w:gridCol w:w="3221"/>
      <w:gridCol w:w="3345"/>
    </w:tblGrid>
    <w:tr w:rsidR="004553D4" w:rsidRPr="00A26830" w14:paraId="047C6944" w14:textId="77777777" w:rsidTr="00DC3508">
      <w:trPr>
        <w:trHeight w:val="300"/>
      </w:trPr>
      <w:tc>
        <w:tcPr>
          <w:tcW w:w="208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8E7E8" w14:textId="77777777" w:rsidR="004553D4" w:rsidRPr="00A26830" w:rsidRDefault="004553D4" w:rsidP="004553D4">
          <w:pPr>
            <w:spacing w:after="0" w:line="240" w:lineRule="auto"/>
            <w:rPr>
              <w:rFonts w:eastAsia="Times New Roman" w:cs="Calibri"/>
              <w:color w:val="000000"/>
              <w:lang w:eastAsia="es-CO"/>
            </w:rPr>
          </w:pPr>
          <w:r w:rsidRPr="00A26830">
            <w:rPr>
              <w:rFonts w:eastAsia="Times New Roman" w:cs="Calibri"/>
              <w:noProof/>
              <w:color w:val="000000"/>
              <w:lang w:eastAsia="es-CO"/>
            </w:rPr>
            <w:drawing>
              <wp:anchor distT="0" distB="0" distL="114300" distR="114300" simplePos="0" relativeHeight="251671552" behindDoc="0" locked="0" layoutInCell="1" allowOverlap="1" wp14:anchorId="2EB1286B" wp14:editId="5B6740E9">
                <wp:simplePos x="0" y="0"/>
                <wp:positionH relativeFrom="column">
                  <wp:posOffset>86995</wp:posOffset>
                </wp:positionH>
                <wp:positionV relativeFrom="paragraph">
                  <wp:posOffset>-185420</wp:posOffset>
                </wp:positionV>
                <wp:extent cx="1085850" cy="508000"/>
                <wp:effectExtent l="0" t="0" r="0" b="6350"/>
                <wp:wrapNone/>
                <wp:docPr id="223" name="Imagen 223" descr="Patrón de fondo&#10;&#10;Descripción generada automáticamente con confianza baja">
                  <a:extLst xmlns:a="http://schemas.openxmlformats.org/drawingml/2006/main">
                    <a:ext uri="{FF2B5EF4-FFF2-40B4-BE49-F238E27FC236}">
                      <a16:creationId xmlns:a16="http://schemas.microsoft.com/office/drawing/2014/main" id="{749EE144-0C00-87AB-18C9-A644200F49CA}"/>
                    </a:ext>
                  </a:extLst>
                </wp:docPr>
                <wp:cNvGraphicFramePr/>
                <a:graphic xmlns:a="http://schemas.openxmlformats.org/drawingml/2006/main">
                  <a:graphicData uri="http://schemas.openxmlformats.org/drawingml/2006/picture">
                    <pic:pic xmlns:pic="http://schemas.openxmlformats.org/drawingml/2006/picture">
                      <pic:nvPicPr>
                        <pic:cNvPr id="2057" name="Imagen 3" descr="Patrón de fondo&#10;&#10;Descripción generada automáticamente con confianza baja">
                          <a:extLst>
                            <a:ext uri="{FF2B5EF4-FFF2-40B4-BE49-F238E27FC236}">
                              <a16:creationId xmlns:a16="http://schemas.microsoft.com/office/drawing/2014/main" id="{749EE144-0C00-87AB-18C9-A644200F49CA}"/>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2589" t="9863" r="71184" b="12946"/>
                        <a:stretch>
                          <a:fillRect/>
                        </a:stretch>
                      </pic:blipFill>
                      <pic:spPr bwMode="auto">
                        <a:xfrm>
                          <a:off x="0" y="0"/>
                          <a:ext cx="1085850" cy="50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457A5C" w14:textId="77777777" w:rsidR="004553D4" w:rsidRPr="00A26830" w:rsidRDefault="004553D4" w:rsidP="004553D4">
          <w:pPr>
            <w:spacing w:after="0" w:line="240" w:lineRule="auto"/>
            <w:rPr>
              <w:rFonts w:eastAsia="Times New Roman" w:cs="Calibri"/>
              <w:color w:val="000000"/>
              <w:lang w:eastAsia="es-CO"/>
            </w:rPr>
          </w:pPr>
        </w:p>
      </w:tc>
      <w:tc>
        <w:tcPr>
          <w:tcW w:w="322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773F56A" w14:textId="0908900C" w:rsidR="004553D4" w:rsidRPr="00A26830" w:rsidRDefault="003E1F2A" w:rsidP="004553D4">
          <w:pPr>
            <w:spacing w:after="0" w:line="240" w:lineRule="auto"/>
            <w:jc w:val="center"/>
            <w:rPr>
              <w:rFonts w:ascii="Verdana" w:eastAsia="Times New Roman" w:hAnsi="Verdana" w:cs="Calibri"/>
              <w:b/>
              <w:bCs/>
              <w:color w:val="000000"/>
              <w:sz w:val="16"/>
              <w:szCs w:val="16"/>
              <w:lang w:eastAsia="es-CO"/>
            </w:rPr>
          </w:pPr>
          <w:r>
            <w:rPr>
              <w:rFonts w:ascii="Verdana" w:eastAsia="Times New Roman" w:hAnsi="Verdana" w:cs="Calibri"/>
              <w:b/>
              <w:bCs/>
              <w:color w:val="000000"/>
              <w:sz w:val="16"/>
              <w:szCs w:val="16"/>
              <w:lang w:eastAsia="es-CO"/>
            </w:rPr>
            <w:t>INDAGACIÓN PREVIA</w:t>
          </w:r>
        </w:p>
      </w:tc>
      <w:tc>
        <w:tcPr>
          <w:tcW w:w="3345" w:type="dxa"/>
          <w:tcBorders>
            <w:top w:val="single" w:sz="4" w:space="0" w:color="auto"/>
            <w:left w:val="nil"/>
            <w:bottom w:val="single" w:sz="4" w:space="0" w:color="auto"/>
            <w:right w:val="single" w:sz="4" w:space="0" w:color="000000"/>
          </w:tcBorders>
          <w:shd w:val="clear" w:color="auto" w:fill="auto"/>
          <w:vAlign w:val="center"/>
          <w:hideMark/>
        </w:tcPr>
        <w:p w14:paraId="569A9CC1" w14:textId="77777777" w:rsidR="004553D4" w:rsidRPr="00A26830" w:rsidRDefault="004553D4" w:rsidP="004553D4">
          <w:pPr>
            <w:spacing w:after="0" w:line="240" w:lineRule="auto"/>
            <w:jc w:val="center"/>
            <w:rPr>
              <w:rFonts w:ascii="Verdana" w:eastAsia="Times New Roman" w:hAnsi="Verdana" w:cs="Calibri"/>
              <w:b/>
              <w:bCs/>
              <w:color w:val="000000"/>
              <w:sz w:val="16"/>
              <w:szCs w:val="16"/>
              <w:lang w:eastAsia="es-CO"/>
            </w:rPr>
          </w:pPr>
          <w:r w:rsidRPr="00A26830">
            <w:rPr>
              <w:rFonts w:ascii="Verdana" w:eastAsia="Times New Roman" w:hAnsi="Verdana" w:cs="Calibri"/>
              <w:b/>
              <w:bCs/>
              <w:color w:val="000000"/>
              <w:sz w:val="16"/>
              <w:szCs w:val="16"/>
              <w:lang w:eastAsia="es-CO"/>
            </w:rPr>
            <w:t xml:space="preserve">VERSIÓN: </w:t>
          </w:r>
          <w:r>
            <w:rPr>
              <w:rFonts w:ascii="Verdana" w:eastAsia="Times New Roman" w:hAnsi="Verdana" w:cs="Calibri"/>
              <w:b/>
              <w:bCs/>
              <w:color w:val="000000"/>
              <w:sz w:val="16"/>
              <w:szCs w:val="16"/>
              <w:lang w:eastAsia="es-CO"/>
            </w:rPr>
            <w:t>1</w:t>
          </w:r>
        </w:p>
      </w:tc>
    </w:tr>
    <w:tr w:rsidR="004553D4" w:rsidRPr="00A26830" w14:paraId="7364EC18" w14:textId="77777777" w:rsidTr="00DC3508">
      <w:trPr>
        <w:trHeight w:val="300"/>
      </w:trPr>
      <w:tc>
        <w:tcPr>
          <w:tcW w:w="2081" w:type="dxa"/>
          <w:vMerge/>
          <w:tcBorders>
            <w:top w:val="single" w:sz="4" w:space="0" w:color="auto"/>
            <w:left w:val="single" w:sz="4" w:space="0" w:color="auto"/>
            <w:bottom w:val="single" w:sz="4" w:space="0" w:color="auto"/>
            <w:right w:val="nil"/>
          </w:tcBorders>
          <w:vAlign w:val="center"/>
          <w:hideMark/>
        </w:tcPr>
        <w:p w14:paraId="33DEFE51" w14:textId="77777777" w:rsidR="004553D4" w:rsidRPr="00A26830" w:rsidRDefault="004553D4" w:rsidP="004553D4">
          <w:pPr>
            <w:spacing w:after="0" w:line="240" w:lineRule="auto"/>
            <w:rPr>
              <w:rFonts w:eastAsia="Times New Roman" w:cs="Calibri"/>
              <w:color w:val="000000"/>
              <w:lang w:eastAsia="es-CO"/>
            </w:rPr>
          </w:pPr>
        </w:p>
      </w:tc>
      <w:tc>
        <w:tcPr>
          <w:tcW w:w="322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CCF2E23" w14:textId="77777777" w:rsidR="004553D4" w:rsidRPr="00A26830" w:rsidRDefault="004553D4" w:rsidP="004553D4">
          <w:pPr>
            <w:spacing w:after="0" w:line="240" w:lineRule="auto"/>
            <w:jc w:val="center"/>
            <w:rPr>
              <w:rFonts w:ascii="Verdana" w:eastAsia="Times New Roman" w:hAnsi="Verdana" w:cs="Calibri"/>
              <w:b/>
              <w:bCs/>
              <w:color w:val="000000"/>
              <w:sz w:val="16"/>
              <w:szCs w:val="16"/>
              <w:lang w:eastAsia="es-CO"/>
            </w:rPr>
          </w:pPr>
          <w:r w:rsidRPr="00A26830">
            <w:rPr>
              <w:rFonts w:ascii="Verdana" w:eastAsia="Times New Roman" w:hAnsi="Verdana" w:cs="Calibri"/>
              <w:b/>
              <w:bCs/>
              <w:color w:val="000000"/>
              <w:sz w:val="16"/>
              <w:szCs w:val="16"/>
              <w:lang w:eastAsia="es-CO"/>
            </w:rPr>
            <w:t>CONTROL DISCIPLINARIO</w:t>
          </w:r>
        </w:p>
      </w:tc>
      <w:tc>
        <w:tcPr>
          <w:tcW w:w="3345" w:type="dxa"/>
          <w:tcBorders>
            <w:top w:val="single" w:sz="4" w:space="0" w:color="auto"/>
            <w:left w:val="nil"/>
            <w:bottom w:val="single" w:sz="4" w:space="0" w:color="auto"/>
            <w:right w:val="single" w:sz="4" w:space="0" w:color="000000"/>
          </w:tcBorders>
          <w:shd w:val="clear" w:color="auto" w:fill="auto"/>
          <w:vAlign w:val="center"/>
          <w:hideMark/>
        </w:tcPr>
        <w:p w14:paraId="0329BDD9" w14:textId="3E53BAB0" w:rsidR="004553D4" w:rsidRPr="00A26830" w:rsidRDefault="004553D4" w:rsidP="004553D4">
          <w:pPr>
            <w:spacing w:after="0" w:line="240" w:lineRule="auto"/>
            <w:jc w:val="center"/>
            <w:rPr>
              <w:rFonts w:ascii="Verdana" w:eastAsia="Times New Roman" w:hAnsi="Verdana" w:cs="Calibri"/>
              <w:b/>
              <w:bCs/>
              <w:color w:val="000000"/>
              <w:sz w:val="16"/>
              <w:szCs w:val="16"/>
              <w:lang w:eastAsia="es-CO"/>
            </w:rPr>
          </w:pPr>
          <w:r w:rsidRPr="00A26830">
            <w:rPr>
              <w:rFonts w:ascii="Verdana" w:eastAsia="Times New Roman" w:hAnsi="Verdana" w:cs="Calibri"/>
              <w:b/>
              <w:bCs/>
              <w:color w:val="000000"/>
              <w:sz w:val="16"/>
              <w:szCs w:val="16"/>
              <w:lang w:eastAsia="es-CO"/>
            </w:rPr>
            <w:t xml:space="preserve">CÓDIGO: </w:t>
          </w:r>
          <w:r>
            <w:rPr>
              <w:rFonts w:ascii="Verdana" w:eastAsia="Times New Roman" w:hAnsi="Verdana" w:cs="Calibri"/>
              <w:b/>
              <w:bCs/>
              <w:color w:val="000000"/>
              <w:sz w:val="16"/>
              <w:szCs w:val="16"/>
              <w:lang w:eastAsia="es-CO"/>
            </w:rPr>
            <w:t>FR</w:t>
          </w:r>
          <w:r w:rsidRPr="00A26830">
            <w:rPr>
              <w:rFonts w:ascii="Verdana" w:eastAsia="Times New Roman" w:hAnsi="Verdana" w:cs="Calibri"/>
              <w:b/>
              <w:bCs/>
              <w:color w:val="000000"/>
              <w:sz w:val="16"/>
              <w:szCs w:val="16"/>
              <w:lang w:eastAsia="es-CO"/>
            </w:rPr>
            <w:t>-ESC-07-00</w:t>
          </w:r>
          <w:r w:rsidR="00AF36FF">
            <w:rPr>
              <w:rFonts w:ascii="Verdana" w:eastAsia="Times New Roman" w:hAnsi="Verdana" w:cs="Calibri"/>
              <w:b/>
              <w:bCs/>
              <w:color w:val="000000"/>
              <w:sz w:val="16"/>
              <w:szCs w:val="16"/>
              <w:lang w:eastAsia="es-CO"/>
            </w:rPr>
            <w:t>9</w:t>
          </w:r>
        </w:p>
      </w:tc>
    </w:tr>
    <w:tr w:rsidR="004553D4" w:rsidRPr="00A26830" w14:paraId="0CE7ABA9" w14:textId="77777777" w:rsidTr="00DC3508">
      <w:trPr>
        <w:trHeight w:val="255"/>
      </w:trPr>
      <w:tc>
        <w:tcPr>
          <w:tcW w:w="2081" w:type="dxa"/>
          <w:vMerge/>
          <w:tcBorders>
            <w:top w:val="single" w:sz="4" w:space="0" w:color="auto"/>
            <w:left w:val="single" w:sz="4" w:space="0" w:color="auto"/>
            <w:bottom w:val="single" w:sz="4" w:space="0" w:color="auto"/>
            <w:right w:val="nil"/>
          </w:tcBorders>
          <w:vAlign w:val="center"/>
          <w:hideMark/>
        </w:tcPr>
        <w:p w14:paraId="01C252C1" w14:textId="77777777" w:rsidR="004553D4" w:rsidRPr="00A26830" w:rsidRDefault="004553D4" w:rsidP="004553D4">
          <w:pPr>
            <w:spacing w:after="0" w:line="240" w:lineRule="auto"/>
            <w:rPr>
              <w:rFonts w:eastAsia="Times New Roman" w:cs="Calibri"/>
              <w:color w:val="000000"/>
              <w:lang w:eastAsia="es-CO"/>
            </w:rPr>
          </w:pPr>
        </w:p>
      </w:tc>
      <w:tc>
        <w:tcPr>
          <w:tcW w:w="3221" w:type="dxa"/>
          <w:vMerge/>
          <w:tcBorders>
            <w:top w:val="single" w:sz="4" w:space="0" w:color="auto"/>
            <w:left w:val="single" w:sz="4" w:space="0" w:color="auto"/>
            <w:bottom w:val="single" w:sz="4" w:space="0" w:color="000000"/>
            <w:right w:val="single" w:sz="4" w:space="0" w:color="000000"/>
          </w:tcBorders>
          <w:vAlign w:val="center"/>
          <w:hideMark/>
        </w:tcPr>
        <w:p w14:paraId="16ED6E3D" w14:textId="77777777" w:rsidR="004553D4" w:rsidRPr="00A26830" w:rsidRDefault="004553D4" w:rsidP="004553D4">
          <w:pPr>
            <w:spacing w:after="0" w:line="240" w:lineRule="auto"/>
            <w:rPr>
              <w:rFonts w:ascii="Verdana" w:eastAsia="Times New Roman" w:hAnsi="Verdana" w:cs="Calibri"/>
              <w:b/>
              <w:bCs/>
              <w:color w:val="000000"/>
              <w:sz w:val="16"/>
              <w:szCs w:val="16"/>
              <w:lang w:eastAsia="es-CO"/>
            </w:rPr>
          </w:pPr>
        </w:p>
      </w:tc>
      <w:tc>
        <w:tcPr>
          <w:tcW w:w="3345" w:type="dxa"/>
          <w:tcBorders>
            <w:top w:val="single" w:sz="4" w:space="0" w:color="auto"/>
            <w:left w:val="nil"/>
            <w:bottom w:val="single" w:sz="4" w:space="0" w:color="auto"/>
            <w:right w:val="single" w:sz="4" w:space="0" w:color="000000"/>
          </w:tcBorders>
          <w:shd w:val="clear" w:color="auto" w:fill="auto"/>
          <w:vAlign w:val="center"/>
          <w:hideMark/>
        </w:tcPr>
        <w:p w14:paraId="2DAACF83" w14:textId="52D8F12A" w:rsidR="004553D4" w:rsidRPr="00A26830" w:rsidRDefault="004553D4" w:rsidP="004553D4">
          <w:pPr>
            <w:spacing w:after="0" w:line="240" w:lineRule="auto"/>
            <w:jc w:val="center"/>
            <w:rPr>
              <w:rFonts w:ascii="Verdana" w:eastAsia="Times New Roman" w:hAnsi="Verdana" w:cs="Calibri"/>
              <w:b/>
              <w:bCs/>
              <w:color w:val="000000"/>
              <w:sz w:val="16"/>
              <w:szCs w:val="16"/>
              <w:lang w:eastAsia="es-CO"/>
            </w:rPr>
          </w:pPr>
          <w:r w:rsidRPr="00A26830">
            <w:rPr>
              <w:rFonts w:ascii="Verdana" w:eastAsia="Times New Roman" w:hAnsi="Verdana" w:cs="Calibri"/>
              <w:b/>
              <w:bCs/>
              <w:color w:val="000000"/>
              <w:sz w:val="16"/>
              <w:szCs w:val="16"/>
              <w:lang w:eastAsia="es-CO"/>
            </w:rPr>
            <w:t>FECHA:</w:t>
          </w:r>
          <w:r w:rsidR="00F13316">
            <w:rPr>
              <w:rFonts w:ascii="Verdana" w:eastAsia="Times New Roman" w:hAnsi="Verdana" w:cs="Calibri"/>
              <w:b/>
              <w:bCs/>
              <w:color w:val="000000"/>
              <w:sz w:val="16"/>
              <w:szCs w:val="16"/>
              <w:lang w:eastAsia="es-CO"/>
            </w:rPr>
            <w:t xml:space="preserve"> 03-oct-2022</w:t>
          </w:r>
        </w:p>
      </w:tc>
    </w:tr>
  </w:tbl>
  <w:p w14:paraId="341B7607" w14:textId="77777777" w:rsidR="00F13316" w:rsidRDefault="00F13316" w:rsidP="00F13316">
    <w:pPr>
      <w:spacing w:after="0" w:line="240" w:lineRule="auto"/>
      <w:jc w:val="center"/>
      <w:rPr>
        <w:b/>
      </w:rPr>
    </w:pPr>
  </w:p>
  <w:p w14:paraId="06DC3992" w14:textId="3F72D9D4" w:rsidR="00F13316" w:rsidRDefault="00F13316" w:rsidP="00F13316">
    <w:pPr>
      <w:spacing w:after="0" w:line="240" w:lineRule="auto"/>
      <w:jc w:val="center"/>
      <w:rPr>
        <w:b/>
      </w:rPr>
    </w:pPr>
    <w:r>
      <w:rPr>
        <w:b/>
      </w:rPr>
      <w:t>FIDUCIARIA LA PREVISORA S.A.</w:t>
    </w:r>
  </w:p>
  <w:p w14:paraId="49993D3A" w14:textId="77777777" w:rsidR="00F13316" w:rsidRDefault="00F13316" w:rsidP="00F13316">
    <w:pPr>
      <w:spacing w:after="0" w:line="240" w:lineRule="auto"/>
      <w:jc w:val="center"/>
      <w:rPr>
        <w:b/>
      </w:rPr>
    </w:pPr>
    <w:r>
      <w:rPr>
        <w:b/>
      </w:rPr>
      <w:t>UNIDAD DE CONTROL INTERNO DISCIPLINARIO</w:t>
    </w:r>
  </w:p>
  <w:p w14:paraId="16CEB3D6" w14:textId="77777777" w:rsidR="00F13316" w:rsidRPr="00675A3C" w:rsidRDefault="00F13316" w:rsidP="00F13316">
    <w:pPr>
      <w:pStyle w:val="Sinespaciado"/>
      <w:jc w:val="center"/>
      <w:rPr>
        <w:rFonts w:asciiTheme="minorHAnsi" w:hAnsiTheme="minorHAnsi" w:cstheme="minorHAnsi"/>
        <w:b/>
      </w:rPr>
    </w:pPr>
    <w:r w:rsidRPr="00675A3C">
      <w:rPr>
        <w:rFonts w:asciiTheme="minorHAnsi" w:hAnsiTheme="minorHAnsi" w:cstheme="minorHAnsi"/>
        <w:b/>
      </w:rPr>
      <w:t xml:space="preserve">AUTO No. </w:t>
    </w:r>
  </w:p>
  <w:p w14:paraId="12D5E373" w14:textId="77777777" w:rsidR="00F13316" w:rsidRDefault="00F13316" w:rsidP="00F13316">
    <w:pPr>
      <w:spacing w:after="0" w:line="240" w:lineRule="auto"/>
      <w:jc w:val="center"/>
      <w:rPr>
        <w:b/>
      </w:rPr>
    </w:pPr>
    <w:r>
      <w:rPr>
        <w:b/>
      </w:rPr>
      <w:t xml:space="preserve"> </w:t>
    </w:r>
  </w:p>
  <w:tbl>
    <w:tblPr>
      <w:tblW w:w="8603" w:type="dxa"/>
      <w:tblInd w:w="-5" w:type="dxa"/>
      <w:tblCellMar>
        <w:left w:w="10" w:type="dxa"/>
        <w:right w:w="10" w:type="dxa"/>
      </w:tblCellMar>
      <w:tblLook w:val="04A0" w:firstRow="1" w:lastRow="0" w:firstColumn="1" w:lastColumn="0" w:noHBand="0" w:noVBand="1"/>
    </w:tblPr>
    <w:tblGrid>
      <w:gridCol w:w="8603"/>
    </w:tblGrid>
    <w:tr w:rsidR="00F13316" w14:paraId="5F18FC4F" w14:textId="77777777" w:rsidTr="0017292E">
      <w:trPr>
        <w:trHeight w:val="1744"/>
      </w:trPr>
      <w:tc>
        <w:tcPr>
          <w:tcW w:w="8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369ED" w14:textId="77777777" w:rsidR="00F13316" w:rsidRDefault="00F13316" w:rsidP="00F13316">
          <w:pPr>
            <w:suppressAutoHyphens w:val="0"/>
            <w:spacing w:after="0" w:line="240" w:lineRule="auto"/>
          </w:pPr>
          <w:r>
            <w:rPr>
              <w:rFonts w:eastAsia="Times New Roman" w:cs="Arial"/>
              <w:b/>
              <w:szCs w:val="20"/>
              <w:lang w:val="es-ES_tradnl" w:eastAsia="es-ES"/>
            </w:rPr>
            <w:t xml:space="preserve">Proceso No.:                 </w:t>
          </w:r>
          <w:r>
            <w:rPr>
              <w:rFonts w:eastAsia="Times New Roman" w:cs="Arial"/>
              <w:szCs w:val="20"/>
              <w:lang w:val="es-ES_tradnl" w:eastAsia="es-ES"/>
            </w:rPr>
            <w:t>20 ___- 00 - 000</w:t>
          </w:r>
        </w:p>
        <w:p w14:paraId="768376F2" w14:textId="77777777" w:rsidR="00F13316" w:rsidRDefault="00F13316" w:rsidP="00F13316">
          <w:pPr>
            <w:suppressAutoHyphens w:val="0"/>
            <w:spacing w:after="0" w:line="240" w:lineRule="auto"/>
          </w:pPr>
          <w:r>
            <w:rPr>
              <w:rFonts w:eastAsia="Times New Roman" w:cs="Arial"/>
              <w:b/>
              <w:szCs w:val="20"/>
              <w:lang w:val="es-ES_tradnl" w:eastAsia="es-ES"/>
            </w:rPr>
            <w:t xml:space="preserve">Disciplinado:                 </w:t>
          </w:r>
          <w:r>
            <w:rPr>
              <w:rFonts w:eastAsia="Times New Roman" w:cs="Arial"/>
              <w:szCs w:val="20"/>
              <w:lang w:val="es-ES_tradnl" w:eastAsia="es-ES"/>
            </w:rPr>
            <w:t>Determinado o en averiguación de responsables</w:t>
          </w:r>
        </w:p>
        <w:p w14:paraId="2C77178E" w14:textId="77777777" w:rsidR="00F13316" w:rsidRDefault="00F13316" w:rsidP="00F13316">
          <w:pPr>
            <w:suppressAutoHyphens w:val="0"/>
            <w:spacing w:after="0" w:line="240" w:lineRule="auto"/>
          </w:pPr>
          <w:r>
            <w:rPr>
              <w:rFonts w:eastAsia="Times New Roman" w:cs="Arial"/>
              <w:b/>
              <w:szCs w:val="20"/>
              <w:lang w:val="es-ES_tradnl" w:eastAsia="es-ES"/>
            </w:rPr>
            <w:t xml:space="preserve">Quejoso/Informante: </w:t>
          </w:r>
          <w:r>
            <w:rPr>
              <w:rFonts w:eastAsia="Times New Roman" w:cs="Arial"/>
              <w:szCs w:val="20"/>
              <w:lang w:val="es-ES_tradnl" w:eastAsia="es-ES"/>
            </w:rPr>
            <w:t xml:space="preserve">Persona natural o Jurídica </w:t>
          </w:r>
        </w:p>
        <w:p w14:paraId="6FCF5CF4" w14:textId="77777777" w:rsidR="00F13316" w:rsidRDefault="00F13316" w:rsidP="00F13316">
          <w:pPr>
            <w:suppressAutoHyphens w:val="0"/>
            <w:spacing w:after="0" w:line="240" w:lineRule="auto"/>
          </w:pPr>
          <w:r>
            <w:rPr>
              <w:rFonts w:eastAsia="Times New Roman" w:cs="Arial"/>
              <w:b/>
              <w:szCs w:val="20"/>
              <w:lang w:val="es-ES_tradnl" w:eastAsia="es-ES"/>
            </w:rPr>
            <w:t xml:space="preserve">Fecha Queja:                </w:t>
          </w:r>
          <w:r>
            <w:rPr>
              <w:rFonts w:eastAsia="Times New Roman" w:cs="Arial"/>
              <w:szCs w:val="20"/>
              <w:lang w:val="es-ES_tradnl" w:eastAsia="es-ES"/>
            </w:rPr>
            <w:t>Día / Mes/ Año</w:t>
          </w:r>
        </w:p>
        <w:p w14:paraId="012DE997" w14:textId="77777777" w:rsidR="00F13316" w:rsidRDefault="00F13316" w:rsidP="00F13316">
          <w:pPr>
            <w:suppressAutoHyphens w:val="0"/>
            <w:spacing w:after="0" w:line="240" w:lineRule="auto"/>
          </w:pPr>
          <w:r>
            <w:rPr>
              <w:rFonts w:eastAsia="Times New Roman" w:cs="Arial"/>
              <w:b/>
              <w:szCs w:val="20"/>
              <w:lang w:val="es-ES_tradnl" w:eastAsia="es-ES"/>
            </w:rPr>
            <w:t xml:space="preserve">Fecha Hechos:             </w:t>
          </w:r>
          <w:r>
            <w:rPr>
              <w:rFonts w:eastAsia="Times New Roman" w:cs="Arial"/>
              <w:szCs w:val="20"/>
              <w:lang w:val="es-ES_tradnl" w:eastAsia="es-ES"/>
            </w:rPr>
            <w:t>Día / Mes/ Año</w:t>
          </w:r>
        </w:p>
        <w:p w14:paraId="5966FD87" w14:textId="77777777" w:rsidR="00F13316" w:rsidRDefault="00F13316" w:rsidP="00F13316">
          <w:pPr>
            <w:suppressAutoHyphens w:val="0"/>
            <w:spacing w:after="0" w:line="240" w:lineRule="auto"/>
          </w:pPr>
          <w:r>
            <w:rPr>
              <w:rFonts w:eastAsia="Times New Roman" w:cs="Arial"/>
              <w:b/>
              <w:szCs w:val="20"/>
              <w:lang w:val="es-ES_tradnl" w:eastAsia="es-ES"/>
            </w:rPr>
            <w:t>Fecha del Auto:</w:t>
          </w:r>
          <w:r>
            <w:rPr>
              <w:rFonts w:eastAsia="Times New Roman" w:cs="Arial"/>
              <w:szCs w:val="20"/>
              <w:lang w:val="es-ES_tradnl" w:eastAsia="es-ES"/>
            </w:rPr>
            <w:t xml:space="preserve">           Día/ Mes / Año</w:t>
          </w:r>
        </w:p>
      </w:tc>
    </w:tr>
  </w:tbl>
  <w:p w14:paraId="5C9446F4" w14:textId="77777777" w:rsidR="00F13316" w:rsidRDefault="00F13316" w:rsidP="00F13316">
    <w:pPr>
      <w:spacing w:after="0" w:line="240" w:lineRule="auto"/>
      <w:jc w:val="both"/>
      <w:rPr>
        <w:rFonts w:cs="Arial"/>
        <w:lang w:eastAsia="es-C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0AB95" w14:textId="77777777" w:rsidR="00F13316" w:rsidRDefault="00F133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6D7B"/>
    <w:multiLevelType w:val="multilevel"/>
    <w:tmpl w:val="908A9B8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A24EB5"/>
    <w:multiLevelType w:val="multilevel"/>
    <w:tmpl w:val="81A2A50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D6C135D"/>
    <w:multiLevelType w:val="multilevel"/>
    <w:tmpl w:val="2E4ED4FC"/>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65E3ABE"/>
    <w:multiLevelType w:val="multilevel"/>
    <w:tmpl w:val="361C4230"/>
    <w:lvl w:ilvl="0">
      <w:start w:val="1"/>
      <w:numFmt w:val="lowerLetter"/>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b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4127C93"/>
    <w:multiLevelType w:val="multilevel"/>
    <w:tmpl w:val="DF56821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0A1489D"/>
    <w:multiLevelType w:val="multilevel"/>
    <w:tmpl w:val="EA3E027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71411CAC"/>
    <w:multiLevelType w:val="multilevel"/>
    <w:tmpl w:val="3BE4E5AC"/>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4CA342E"/>
    <w:multiLevelType w:val="multilevel"/>
    <w:tmpl w:val="2C400CF4"/>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7F83B68"/>
    <w:multiLevelType w:val="multilevel"/>
    <w:tmpl w:val="755E2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BCF15D5"/>
    <w:multiLevelType w:val="multilevel"/>
    <w:tmpl w:val="2474FE4C"/>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65008575">
    <w:abstractNumId w:val="8"/>
  </w:num>
  <w:num w:numId="2" w16cid:durableId="1636107339">
    <w:abstractNumId w:val="1"/>
  </w:num>
  <w:num w:numId="3" w16cid:durableId="1161773685">
    <w:abstractNumId w:val="0"/>
  </w:num>
  <w:num w:numId="4" w16cid:durableId="832571263">
    <w:abstractNumId w:val="4"/>
  </w:num>
  <w:num w:numId="5" w16cid:durableId="395982513">
    <w:abstractNumId w:val="5"/>
  </w:num>
  <w:num w:numId="6" w16cid:durableId="956527220">
    <w:abstractNumId w:val="2"/>
  </w:num>
  <w:num w:numId="7" w16cid:durableId="225916595">
    <w:abstractNumId w:val="6"/>
  </w:num>
  <w:num w:numId="8" w16cid:durableId="1216431757">
    <w:abstractNumId w:val="7"/>
  </w:num>
  <w:num w:numId="9" w16cid:durableId="161629780">
    <w:abstractNumId w:val="3"/>
  </w:num>
  <w:num w:numId="10" w16cid:durableId="485783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CE7"/>
    <w:rsid w:val="00061267"/>
    <w:rsid w:val="000C3BE7"/>
    <w:rsid w:val="00152B79"/>
    <w:rsid w:val="001B7DAF"/>
    <w:rsid w:val="001F04B3"/>
    <w:rsid w:val="0026164D"/>
    <w:rsid w:val="00361A4B"/>
    <w:rsid w:val="003E1F2A"/>
    <w:rsid w:val="00405B2A"/>
    <w:rsid w:val="004553D4"/>
    <w:rsid w:val="0055631F"/>
    <w:rsid w:val="00612DCD"/>
    <w:rsid w:val="0067766F"/>
    <w:rsid w:val="006B5A35"/>
    <w:rsid w:val="007C0D61"/>
    <w:rsid w:val="00836A1F"/>
    <w:rsid w:val="008A593C"/>
    <w:rsid w:val="009720B6"/>
    <w:rsid w:val="009A6B33"/>
    <w:rsid w:val="00AC0CE6"/>
    <w:rsid w:val="00AF36FF"/>
    <w:rsid w:val="00B11CEE"/>
    <w:rsid w:val="00B556B0"/>
    <w:rsid w:val="00B813F0"/>
    <w:rsid w:val="00CB2CE7"/>
    <w:rsid w:val="00DC3508"/>
    <w:rsid w:val="00F13316"/>
    <w:rsid w:val="00F90839"/>
    <w:rsid w:val="00FC64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E303724"/>
  <w15:docId w15:val="{69F94811-B070-44DE-8131-0CDFB4D8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419"/>
        <w:tab w:val="right" w:pos="8838"/>
      </w:tabs>
      <w:spacing w:after="0" w:line="240" w:lineRule="auto"/>
    </w:pPr>
  </w:style>
  <w:style w:type="character" w:customStyle="1" w:styleId="PiedepginaCar">
    <w:name w:val="Pie de página Car"/>
    <w:basedOn w:val="Fuentedeprrafopredeter"/>
  </w:style>
  <w:style w:type="paragraph" w:styleId="Textodeglobo">
    <w:name w:val="Balloon Text"/>
    <w:basedOn w:val="Normal"/>
    <w:pPr>
      <w:spacing w:after="0" w:line="240" w:lineRule="auto"/>
    </w:pPr>
    <w:rPr>
      <w:rFonts w:ascii="Tahoma" w:hAnsi="Tahoma" w:cs="Tahoma"/>
      <w:sz w:val="16"/>
      <w:szCs w:val="16"/>
    </w:rPr>
  </w:style>
  <w:style w:type="character" w:customStyle="1" w:styleId="TextodegloboCar">
    <w:name w:val="Texto de globo Car"/>
    <w:rPr>
      <w:rFonts w:ascii="Tahoma" w:hAnsi="Tahoma" w:cs="Tahoma"/>
      <w:sz w:val="16"/>
      <w:szCs w:val="16"/>
    </w:rPr>
  </w:style>
  <w:style w:type="character" w:styleId="Hipervnculo">
    <w:name w:val="Hyperlink"/>
    <w:rPr>
      <w:color w:val="0000FF"/>
      <w:u w:val="single"/>
    </w:rPr>
  </w:style>
  <w:style w:type="paragraph" w:styleId="Prrafodelista">
    <w:name w:val="List Paragraph"/>
    <w:basedOn w:val="Normal"/>
    <w:uiPriority w:val="34"/>
    <w:qFormat/>
    <w:pPr>
      <w:ind w:left="720"/>
    </w:pPr>
  </w:style>
  <w:style w:type="paragraph" w:customStyle="1" w:styleId="Standard">
    <w:name w:val="Standard"/>
    <w:pPr>
      <w:suppressAutoHyphens/>
      <w:spacing w:after="200" w:line="276" w:lineRule="auto"/>
    </w:pPr>
    <w:rPr>
      <w:kern w:val="3"/>
      <w:sz w:val="22"/>
      <w:szCs w:val="22"/>
      <w:lang w:eastAsia="zh-CN"/>
    </w:rPr>
  </w:style>
  <w:style w:type="character" w:styleId="Refdecomentario">
    <w:name w:val="annotation reference"/>
    <w:basedOn w:val="Fuentedeprrafopredeter"/>
    <w:rPr>
      <w:sz w:val="16"/>
      <w:szCs w:val="16"/>
    </w:rPr>
  </w:style>
  <w:style w:type="paragraph" w:styleId="Textocomentario">
    <w:name w:val="annotation text"/>
    <w:basedOn w:val="Normal"/>
    <w:pPr>
      <w:spacing w:line="240" w:lineRule="auto"/>
    </w:pPr>
    <w:rPr>
      <w:sz w:val="20"/>
      <w:szCs w:val="20"/>
    </w:rPr>
  </w:style>
  <w:style w:type="character" w:customStyle="1" w:styleId="TextocomentarioCar">
    <w:name w:val="Texto comentario Car"/>
    <w:basedOn w:val="Fuentedeprrafopredeter"/>
    <w:rPr>
      <w:lang w:eastAsia="en-US"/>
    </w:rPr>
  </w:style>
  <w:style w:type="paragraph" w:styleId="Asuntodelcomentario">
    <w:name w:val="annotation subject"/>
    <w:basedOn w:val="Textocomentario"/>
    <w:next w:val="Textocomentario"/>
    <w:rPr>
      <w:b/>
      <w:bCs/>
    </w:rPr>
  </w:style>
  <w:style w:type="character" w:customStyle="1" w:styleId="AsuntodelcomentarioCar">
    <w:name w:val="Asunto del comentario Car"/>
    <w:basedOn w:val="TextocomentarioCar"/>
    <w:rPr>
      <w:b/>
      <w:bCs/>
      <w:lang w:eastAsia="en-US"/>
    </w:rPr>
  </w:style>
  <w:style w:type="paragraph" w:styleId="Sinespaciado">
    <w:name w:val="No Spacing"/>
    <w:pPr>
      <w:suppressAutoHyphens/>
    </w:pPr>
    <w:rPr>
      <w:sz w:val="22"/>
      <w:szCs w:val="22"/>
      <w:lang w:eastAsia="en-US"/>
    </w:rPr>
  </w:style>
  <w:style w:type="paragraph" w:styleId="Textoindependiente">
    <w:name w:val="Body Text"/>
    <w:basedOn w:val="Normal"/>
    <w:pPr>
      <w:suppressAutoHyphens w:val="0"/>
      <w:spacing w:after="0" w:line="240" w:lineRule="auto"/>
      <w:jc w:val="both"/>
      <w:textAlignment w:val="auto"/>
    </w:pPr>
    <w:rPr>
      <w:rFonts w:ascii="Times New Roman" w:eastAsia="Times New Roman" w:hAnsi="Times New Roman"/>
      <w:sz w:val="24"/>
      <w:szCs w:val="24"/>
      <w:lang w:eastAsia="es-ES"/>
    </w:rPr>
  </w:style>
  <w:style w:type="character" w:customStyle="1" w:styleId="TextoindependienteCar">
    <w:name w:val="Texto independiente Car"/>
    <w:basedOn w:val="Fuentedeprrafopredeter"/>
    <w:rPr>
      <w:rFonts w:ascii="Times New Roman" w:eastAsia="Times New Roman" w:hAnsi="Times New Roman"/>
      <w:sz w:val="24"/>
      <w:szCs w:val="24"/>
      <w:lang w:eastAsia="es-ES"/>
    </w:rPr>
  </w:style>
  <w:style w:type="paragraph" w:styleId="Textonotapie">
    <w:name w:val="footnote text"/>
    <w:basedOn w:val="Normal"/>
    <w:pPr>
      <w:spacing w:after="0" w:line="240" w:lineRule="auto"/>
    </w:pPr>
    <w:rPr>
      <w:sz w:val="20"/>
      <w:szCs w:val="20"/>
    </w:rPr>
  </w:style>
  <w:style w:type="character" w:customStyle="1" w:styleId="TextonotapieCar">
    <w:name w:val="Texto nota pie Car"/>
    <w:basedOn w:val="Fuentedeprrafopredeter"/>
    <w:uiPriority w:val="99"/>
    <w:rPr>
      <w:lang w:eastAsia="en-US"/>
    </w:rPr>
  </w:style>
  <w:style w:type="character" w:styleId="Refdenotaalpie">
    <w:name w:val="footnote reference"/>
    <w:rPr>
      <w:position w:val="0"/>
      <w:vertAlign w:val="superscript"/>
    </w:rPr>
  </w:style>
  <w:style w:type="paragraph" w:styleId="NormalWeb">
    <w:name w:val="Normal (Web)"/>
    <w:basedOn w:val="Normal"/>
    <w:pPr>
      <w:suppressAutoHyphens w:val="0"/>
      <w:spacing w:after="0" w:line="240" w:lineRule="auto"/>
      <w:textAlignment w:val="auto"/>
    </w:pPr>
    <w:rPr>
      <w:rFonts w:ascii="Times New Roman" w:hAnsi="Times New Roman"/>
      <w:sz w:val="24"/>
      <w:szCs w:val="24"/>
      <w:lang w:eastAsia="es-CO"/>
    </w:rPr>
  </w:style>
  <w:style w:type="character" w:styleId="Textoennegrita">
    <w:name w:val="Strong"/>
    <w:basedOn w:val="Fuentedeprrafopredeter"/>
    <w:uiPriority w:val="22"/>
    <w:qFormat/>
    <w:rsid w:val="00F908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funcionpublica.gov.co/eva/gestornormativo/norma.php?i=4125" TargetMode="External"/><Relationship Id="rId1" Type="http://schemas.openxmlformats.org/officeDocument/2006/relationships/hyperlink" Target="https://www.funcionpublica.gov.co/eva/gestornormativo/norma.php?i=9032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619</Words>
  <Characters>3407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Chaparro Fran Leonardo</dc:creator>
  <cp:lastModifiedBy>RODRIGUEZ RICO RICHARD ALEXANDER</cp:lastModifiedBy>
  <cp:revision>11</cp:revision>
  <cp:lastPrinted>2018-11-07T15:20:00Z</cp:lastPrinted>
  <dcterms:created xsi:type="dcterms:W3CDTF">2022-08-30T22:48:00Z</dcterms:created>
  <dcterms:modified xsi:type="dcterms:W3CDTF">2023-02-10T19:54:00Z</dcterms:modified>
</cp:coreProperties>
</file>